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079A5" w14:textId="77777777" w:rsidR="00EC31D1" w:rsidRDefault="00EC31D1" w:rsidP="00EC31D1">
      <w:pPr>
        <w:spacing w:line="360" w:lineRule="auto"/>
        <w:jc w:val="both"/>
        <w:rPr>
          <w:rFonts w:ascii="Palatino Linotype" w:hAnsi="Palatino Linotype" w:cs="Tahoma"/>
          <w:bCs/>
          <w:sz w:val="24"/>
          <w:szCs w:val="24"/>
        </w:rPr>
      </w:pPr>
    </w:p>
    <w:p w14:paraId="5514F66B" w14:textId="7A829E95" w:rsidR="00A75C15" w:rsidRPr="00132628" w:rsidRDefault="00A75C15" w:rsidP="00EC31D1">
      <w:pPr>
        <w:spacing w:line="360" w:lineRule="auto"/>
        <w:jc w:val="both"/>
        <w:rPr>
          <w:rFonts w:ascii="Palatino Linotype" w:hAnsi="Palatino Linotype" w:cs="Tahoma"/>
          <w:bCs/>
          <w:sz w:val="24"/>
          <w:szCs w:val="24"/>
        </w:rPr>
      </w:pPr>
      <w:r w:rsidRPr="00132628">
        <w:rPr>
          <w:rFonts w:ascii="Palatino Linotype" w:hAnsi="Palatino Linotype" w:cs="Tahoma"/>
          <w:bCs/>
          <w:sz w:val="24"/>
          <w:szCs w:val="24"/>
        </w:rPr>
        <w:t xml:space="preserve">Resolución del Pleno del Instituto de Transparencia, Acceso a la Información Pública y Protección de Datos Personales del Estado de México y Municipios, con domicilio en Metepec, Estado de México, de fecha </w:t>
      </w:r>
      <w:r w:rsidR="00FC6B32">
        <w:rPr>
          <w:rFonts w:ascii="Palatino Linotype" w:hAnsi="Palatino Linotype" w:cs="Tahoma"/>
          <w:bCs/>
          <w:sz w:val="24"/>
          <w:szCs w:val="24"/>
        </w:rPr>
        <w:t>veintidós</w:t>
      </w:r>
      <w:r w:rsidR="005B037F" w:rsidRPr="00132628">
        <w:rPr>
          <w:rFonts w:ascii="Palatino Linotype" w:hAnsi="Palatino Linotype" w:cs="Tahoma"/>
          <w:bCs/>
          <w:sz w:val="24"/>
          <w:szCs w:val="24"/>
        </w:rPr>
        <w:t xml:space="preserve"> </w:t>
      </w:r>
      <w:r w:rsidRPr="00132628">
        <w:rPr>
          <w:rFonts w:ascii="Palatino Linotype" w:hAnsi="Palatino Linotype" w:cs="Tahoma"/>
          <w:bCs/>
          <w:sz w:val="24"/>
          <w:szCs w:val="24"/>
        </w:rPr>
        <w:t xml:space="preserve">de </w:t>
      </w:r>
      <w:r w:rsidR="005B037F" w:rsidRPr="00132628">
        <w:rPr>
          <w:rFonts w:ascii="Palatino Linotype" w:hAnsi="Palatino Linotype" w:cs="Tahoma"/>
          <w:bCs/>
          <w:sz w:val="24"/>
          <w:szCs w:val="24"/>
        </w:rPr>
        <w:t xml:space="preserve">noviembre </w:t>
      </w:r>
      <w:r w:rsidRPr="00132628">
        <w:rPr>
          <w:rFonts w:ascii="Palatino Linotype" w:hAnsi="Palatino Linotype" w:cs="Tahoma"/>
          <w:bCs/>
          <w:sz w:val="24"/>
          <w:szCs w:val="24"/>
        </w:rPr>
        <w:t>de dos mil dieciocho.</w:t>
      </w:r>
    </w:p>
    <w:p w14:paraId="203E3C11" w14:textId="77777777" w:rsidR="00806144" w:rsidRPr="00132628" w:rsidRDefault="00806144" w:rsidP="00EC31D1">
      <w:pPr>
        <w:spacing w:line="360" w:lineRule="auto"/>
        <w:rPr>
          <w:rFonts w:ascii="Palatino Linotype" w:hAnsi="Palatino Linotype" w:cs="Tahoma"/>
          <w:bCs/>
          <w:sz w:val="22"/>
          <w:szCs w:val="22"/>
        </w:rPr>
      </w:pPr>
    </w:p>
    <w:p w14:paraId="0E931FD0" w14:textId="226CD090" w:rsidR="00806144" w:rsidRPr="00132628" w:rsidRDefault="00EF12D0" w:rsidP="00EC31D1">
      <w:pPr>
        <w:spacing w:line="360" w:lineRule="auto"/>
        <w:jc w:val="both"/>
        <w:rPr>
          <w:rFonts w:ascii="Palatino Linotype" w:hAnsi="Palatino Linotype" w:cs="Tahoma"/>
          <w:bCs/>
          <w:color w:val="0D0D0D" w:themeColor="text1" w:themeTint="F2"/>
          <w:sz w:val="22"/>
          <w:szCs w:val="22"/>
        </w:rPr>
      </w:pPr>
      <w:r w:rsidRPr="00132628">
        <w:rPr>
          <w:rFonts w:ascii="Palatino Linotype" w:hAnsi="Palatino Linotype" w:cs="Tahoma"/>
          <w:b/>
          <w:bCs/>
          <w:color w:val="0D0D0D" w:themeColor="text1" w:themeTint="F2"/>
          <w:sz w:val="22"/>
          <w:szCs w:val="22"/>
        </w:rPr>
        <w:t>VISTO</w:t>
      </w:r>
      <w:r w:rsidR="00806144" w:rsidRPr="00132628">
        <w:rPr>
          <w:rFonts w:ascii="Palatino Linotype" w:hAnsi="Palatino Linotype" w:cs="Tahoma"/>
          <w:bCs/>
          <w:color w:val="0D0D0D" w:themeColor="text1" w:themeTint="F2"/>
          <w:sz w:val="22"/>
          <w:szCs w:val="22"/>
        </w:rPr>
        <w:t xml:space="preserve"> el expediente conformado con motivo del Recurso de Revisión </w:t>
      </w:r>
      <w:r w:rsidR="00E67738" w:rsidRPr="00FC6B32">
        <w:rPr>
          <w:rFonts w:ascii="Palatino Linotype" w:hAnsi="Palatino Linotype" w:cs="Tahoma"/>
          <w:b/>
          <w:bCs/>
          <w:color w:val="0D0D0D" w:themeColor="text1" w:themeTint="F2"/>
          <w:sz w:val="22"/>
          <w:szCs w:val="22"/>
        </w:rPr>
        <w:t>03</w:t>
      </w:r>
      <w:r w:rsidR="005B037F" w:rsidRPr="00FC6B32">
        <w:rPr>
          <w:rFonts w:ascii="Palatino Linotype" w:hAnsi="Palatino Linotype" w:cs="Tahoma"/>
          <w:b/>
          <w:bCs/>
          <w:color w:val="0D0D0D" w:themeColor="text1" w:themeTint="F2"/>
          <w:sz w:val="22"/>
          <w:szCs w:val="22"/>
        </w:rPr>
        <w:t>726</w:t>
      </w:r>
      <w:r w:rsidR="00231888" w:rsidRPr="00FC6B32">
        <w:rPr>
          <w:rFonts w:ascii="Palatino Linotype" w:hAnsi="Palatino Linotype" w:cs="Tahoma"/>
          <w:b/>
          <w:bCs/>
          <w:color w:val="0D0D0D" w:themeColor="text1" w:themeTint="F2"/>
          <w:sz w:val="22"/>
          <w:szCs w:val="22"/>
        </w:rPr>
        <w:t>/INFOEM/IP/RR/2018</w:t>
      </w:r>
      <w:r w:rsidR="00806144" w:rsidRPr="00132628">
        <w:rPr>
          <w:rFonts w:ascii="Palatino Linotype" w:hAnsi="Palatino Linotype" w:cs="Tahoma"/>
          <w:bCs/>
          <w:color w:val="0D0D0D" w:themeColor="text1" w:themeTint="F2"/>
          <w:sz w:val="22"/>
          <w:szCs w:val="22"/>
        </w:rPr>
        <w:t xml:space="preserve">, interpuesto por </w:t>
      </w:r>
      <w:r w:rsidR="00946CD4" w:rsidRPr="00946CD4">
        <w:rPr>
          <w:rFonts w:ascii="Palatino Linotype" w:hAnsi="Palatino Linotype" w:cs="Tahoma"/>
          <w:b/>
          <w:bCs/>
          <w:color w:val="0D0D0D" w:themeColor="text1" w:themeTint="F2"/>
          <w:sz w:val="22"/>
          <w:szCs w:val="22"/>
          <w:highlight w:val="black"/>
        </w:rPr>
        <w:t>-</w:t>
      </w:r>
      <w:bookmarkStart w:id="0" w:name="_GoBack"/>
      <w:r w:rsidR="00946CD4" w:rsidRPr="00946CD4">
        <w:rPr>
          <w:rFonts w:ascii="Palatino Linotype" w:hAnsi="Palatino Linotype" w:cs="Tahoma"/>
          <w:b/>
          <w:bCs/>
          <w:color w:val="0D0D0D" w:themeColor="text1" w:themeTint="F2"/>
          <w:sz w:val="22"/>
          <w:szCs w:val="22"/>
          <w:highlight w:val="black"/>
        </w:rPr>
        <w:t>-</w:t>
      </w:r>
      <w:bookmarkEnd w:id="0"/>
      <w:r w:rsidR="00946CD4" w:rsidRPr="00946CD4">
        <w:rPr>
          <w:rFonts w:ascii="Palatino Linotype" w:hAnsi="Palatino Linotype" w:cs="Tahoma"/>
          <w:b/>
          <w:bCs/>
          <w:color w:val="0D0D0D" w:themeColor="text1" w:themeTint="F2"/>
          <w:sz w:val="22"/>
          <w:szCs w:val="22"/>
          <w:highlight w:val="black"/>
        </w:rPr>
        <w:t>---------------------------</w:t>
      </w:r>
      <w:r w:rsidR="00113539" w:rsidRPr="00132628">
        <w:rPr>
          <w:rFonts w:ascii="Palatino Linotype" w:hAnsi="Palatino Linotype" w:cs="Tahoma"/>
          <w:b/>
          <w:bCs/>
          <w:color w:val="0D0D0D" w:themeColor="text1" w:themeTint="F2"/>
          <w:sz w:val="22"/>
          <w:szCs w:val="22"/>
        </w:rPr>
        <w:t xml:space="preserve">, </w:t>
      </w:r>
      <w:r w:rsidR="00113539" w:rsidRPr="00132628">
        <w:rPr>
          <w:rFonts w:ascii="Palatino Linotype" w:hAnsi="Palatino Linotype" w:cs="Tahoma"/>
          <w:bCs/>
          <w:color w:val="0D0D0D" w:themeColor="text1" w:themeTint="F2"/>
          <w:sz w:val="22"/>
          <w:szCs w:val="22"/>
        </w:rPr>
        <w:t xml:space="preserve">en lo sucesivo recurrente o particular, </w:t>
      </w:r>
      <w:r w:rsidR="00E67738" w:rsidRPr="00132628">
        <w:rPr>
          <w:rFonts w:ascii="Palatino Linotype" w:hAnsi="Palatino Linotype" w:cs="Tahoma"/>
          <w:bCs/>
          <w:color w:val="0D0D0D" w:themeColor="text1" w:themeTint="F2"/>
          <w:sz w:val="22"/>
          <w:szCs w:val="22"/>
        </w:rPr>
        <w:t xml:space="preserve">en contra de la respuesta del </w:t>
      </w:r>
      <w:r w:rsidR="00113539" w:rsidRPr="00132628">
        <w:rPr>
          <w:rFonts w:ascii="Palatino Linotype" w:hAnsi="Palatino Linotype" w:cs="Tahoma"/>
          <w:bCs/>
          <w:color w:val="0D0D0D" w:themeColor="text1" w:themeTint="F2"/>
          <w:sz w:val="22"/>
          <w:szCs w:val="22"/>
        </w:rPr>
        <w:t xml:space="preserve">Sujeto Obligado </w:t>
      </w:r>
      <w:r w:rsidR="0041329F" w:rsidRPr="00132628">
        <w:rPr>
          <w:rFonts w:ascii="Palatino Linotype" w:hAnsi="Palatino Linotype" w:cs="Tahoma"/>
          <w:b/>
          <w:bCs/>
          <w:color w:val="0D0D0D" w:themeColor="text1" w:themeTint="F2"/>
          <w:sz w:val="22"/>
          <w:szCs w:val="22"/>
        </w:rPr>
        <w:t>Ayuntamiento de Ecatepec de Morelos</w:t>
      </w:r>
      <w:r w:rsidR="0041329F" w:rsidRPr="00132628">
        <w:rPr>
          <w:rFonts w:ascii="Palatino Linotype" w:hAnsi="Palatino Linotype" w:cs="Tahoma"/>
          <w:bCs/>
          <w:color w:val="0D0D0D" w:themeColor="text1" w:themeTint="F2"/>
          <w:sz w:val="22"/>
          <w:szCs w:val="22"/>
        </w:rPr>
        <w:t xml:space="preserve"> </w:t>
      </w:r>
      <w:r w:rsidR="0041329F" w:rsidRPr="00132628">
        <w:rPr>
          <w:rFonts w:ascii="Palatino Linotype" w:hAnsi="Palatino Linotype" w:cs="Tahoma"/>
          <w:b/>
          <w:bCs/>
          <w:color w:val="0D0D0D" w:themeColor="text1" w:themeTint="F2"/>
          <w:sz w:val="22"/>
          <w:szCs w:val="22"/>
        </w:rPr>
        <w:t>de Morelos</w:t>
      </w:r>
      <w:r w:rsidR="0041329F" w:rsidRPr="00132628">
        <w:rPr>
          <w:rFonts w:ascii="Palatino Linotype" w:hAnsi="Palatino Linotype" w:cs="Tahoma"/>
          <w:bCs/>
          <w:color w:val="0D0D0D" w:themeColor="text1" w:themeTint="F2"/>
          <w:sz w:val="22"/>
          <w:szCs w:val="22"/>
        </w:rPr>
        <w:t xml:space="preserve"> </w:t>
      </w:r>
      <w:r w:rsidR="00806144" w:rsidRPr="00132628">
        <w:rPr>
          <w:rFonts w:ascii="Palatino Linotype" w:hAnsi="Palatino Linotype" w:cs="Tahoma"/>
          <w:bCs/>
          <w:color w:val="0D0D0D" w:themeColor="text1" w:themeTint="F2"/>
          <w:sz w:val="22"/>
          <w:szCs w:val="22"/>
        </w:rPr>
        <w:t>se emite la presente Resolución, con base en los Antecedentes y C</w:t>
      </w:r>
      <w:r w:rsidRPr="00132628">
        <w:rPr>
          <w:rFonts w:ascii="Palatino Linotype" w:hAnsi="Palatino Linotype" w:cs="Tahoma"/>
          <w:bCs/>
          <w:sz w:val="22"/>
          <w:szCs w:val="22"/>
        </w:rPr>
        <w:t>onsiderandos</w:t>
      </w:r>
      <w:r w:rsidR="00806144" w:rsidRPr="00132628">
        <w:rPr>
          <w:rFonts w:ascii="Palatino Linotype" w:hAnsi="Palatino Linotype" w:cs="Tahoma"/>
          <w:bCs/>
          <w:sz w:val="22"/>
          <w:szCs w:val="22"/>
        </w:rPr>
        <w:t xml:space="preserve"> que a continuación se exponen:</w:t>
      </w:r>
    </w:p>
    <w:p w14:paraId="3D38148D" w14:textId="77777777" w:rsidR="00806144" w:rsidRPr="00132628" w:rsidRDefault="00806144" w:rsidP="00EC31D1">
      <w:pPr>
        <w:spacing w:line="360" w:lineRule="auto"/>
        <w:rPr>
          <w:rFonts w:ascii="Palatino Linotype" w:hAnsi="Palatino Linotype" w:cs="Tahoma"/>
          <w:sz w:val="22"/>
          <w:szCs w:val="22"/>
        </w:rPr>
      </w:pPr>
    </w:p>
    <w:p w14:paraId="2B794296" w14:textId="77777777" w:rsidR="00B31222" w:rsidRPr="00132628" w:rsidRDefault="00B31222" w:rsidP="00EC31D1">
      <w:pPr>
        <w:tabs>
          <w:tab w:val="center" w:pos="4522"/>
          <w:tab w:val="left" w:pos="7245"/>
        </w:tabs>
        <w:spacing w:line="360" w:lineRule="auto"/>
        <w:jc w:val="center"/>
        <w:rPr>
          <w:rFonts w:ascii="Palatino Linotype" w:hAnsi="Palatino Linotype" w:cs="Tahoma"/>
          <w:b/>
          <w:sz w:val="22"/>
          <w:szCs w:val="22"/>
          <w:lang w:val="es-MX"/>
        </w:rPr>
      </w:pPr>
      <w:r w:rsidRPr="00132628">
        <w:rPr>
          <w:rFonts w:ascii="Palatino Linotype" w:hAnsi="Palatino Linotype" w:cs="Tahoma"/>
          <w:b/>
          <w:sz w:val="22"/>
          <w:szCs w:val="22"/>
          <w:lang w:val="es-MX"/>
        </w:rPr>
        <w:t>ANTECEDENTES:</w:t>
      </w:r>
    </w:p>
    <w:p w14:paraId="65FC3467" w14:textId="77777777" w:rsidR="00B31222" w:rsidRPr="00132628" w:rsidRDefault="00B31222" w:rsidP="00EC31D1">
      <w:pPr>
        <w:pStyle w:val="Prrafodelista"/>
        <w:tabs>
          <w:tab w:val="left" w:pos="567"/>
        </w:tabs>
        <w:spacing w:line="360" w:lineRule="auto"/>
        <w:ind w:left="0"/>
        <w:contextualSpacing w:val="0"/>
        <w:jc w:val="both"/>
        <w:rPr>
          <w:rFonts w:ascii="Palatino Linotype" w:hAnsi="Palatino Linotype" w:cs="Tahoma"/>
          <w:szCs w:val="22"/>
        </w:rPr>
      </w:pPr>
    </w:p>
    <w:p w14:paraId="1773514D" w14:textId="77777777" w:rsidR="00DC1594" w:rsidRPr="00132628" w:rsidRDefault="00B31222" w:rsidP="00EC31D1">
      <w:pPr>
        <w:pStyle w:val="Prrafodelista"/>
        <w:tabs>
          <w:tab w:val="left" w:pos="567"/>
        </w:tabs>
        <w:spacing w:line="360" w:lineRule="auto"/>
        <w:ind w:left="0"/>
        <w:contextualSpacing w:val="0"/>
        <w:jc w:val="both"/>
        <w:rPr>
          <w:rFonts w:ascii="Palatino Linotype" w:hAnsi="Palatino Linotype" w:cs="Tahoma"/>
          <w:b/>
          <w:szCs w:val="22"/>
        </w:rPr>
      </w:pPr>
      <w:r w:rsidRPr="00132628">
        <w:rPr>
          <w:rFonts w:ascii="Palatino Linotype" w:hAnsi="Palatino Linotype" w:cs="Tahoma"/>
          <w:b/>
          <w:szCs w:val="22"/>
        </w:rPr>
        <w:t xml:space="preserve">I. Presentación de la solicitud de información. </w:t>
      </w:r>
    </w:p>
    <w:p w14:paraId="3E02B071" w14:textId="77777777" w:rsidR="00DC1594" w:rsidRPr="00132628" w:rsidRDefault="00DC1594" w:rsidP="00EC31D1">
      <w:pPr>
        <w:pStyle w:val="Prrafodelista"/>
        <w:tabs>
          <w:tab w:val="left" w:pos="567"/>
        </w:tabs>
        <w:spacing w:line="360" w:lineRule="auto"/>
        <w:ind w:left="0"/>
        <w:contextualSpacing w:val="0"/>
        <w:jc w:val="both"/>
        <w:rPr>
          <w:rFonts w:ascii="Palatino Linotype" w:hAnsi="Palatino Linotype" w:cs="Tahoma"/>
          <w:szCs w:val="22"/>
        </w:rPr>
      </w:pPr>
    </w:p>
    <w:p w14:paraId="0837C51B" w14:textId="35723249" w:rsidR="00806144" w:rsidRPr="00132628" w:rsidRDefault="00806144" w:rsidP="00EC31D1">
      <w:pPr>
        <w:pStyle w:val="Prrafodelista"/>
        <w:tabs>
          <w:tab w:val="left" w:pos="567"/>
        </w:tabs>
        <w:spacing w:line="360" w:lineRule="auto"/>
        <w:ind w:left="0"/>
        <w:contextualSpacing w:val="0"/>
        <w:jc w:val="both"/>
        <w:rPr>
          <w:rFonts w:ascii="Palatino Linotype" w:hAnsi="Palatino Linotype" w:cs="Tahoma"/>
          <w:szCs w:val="22"/>
        </w:rPr>
      </w:pPr>
      <w:r w:rsidRPr="00132628">
        <w:rPr>
          <w:rFonts w:ascii="Palatino Linotype" w:hAnsi="Palatino Linotype" w:cs="Tahoma"/>
          <w:szCs w:val="22"/>
        </w:rPr>
        <w:t xml:space="preserve">Con fecha </w:t>
      </w:r>
      <w:r w:rsidR="005B037F" w:rsidRPr="00132628">
        <w:rPr>
          <w:rFonts w:ascii="Palatino Linotype" w:hAnsi="Palatino Linotype" w:cs="Tahoma"/>
          <w:szCs w:val="22"/>
        </w:rPr>
        <w:t xml:space="preserve">cuatro </w:t>
      </w:r>
      <w:r w:rsidR="00E67738" w:rsidRPr="00132628">
        <w:rPr>
          <w:rFonts w:ascii="Palatino Linotype" w:hAnsi="Palatino Linotype" w:cs="Tahoma"/>
          <w:szCs w:val="22"/>
        </w:rPr>
        <w:t xml:space="preserve">de </w:t>
      </w:r>
      <w:r w:rsidR="005B037F" w:rsidRPr="00132628">
        <w:rPr>
          <w:rFonts w:ascii="Palatino Linotype" w:hAnsi="Palatino Linotype" w:cs="Tahoma"/>
          <w:szCs w:val="22"/>
        </w:rPr>
        <w:t xml:space="preserve">septiembre </w:t>
      </w:r>
      <w:r w:rsidRPr="00132628">
        <w:rPr>
          <w:rFonts w:ascii="Palatino Linotype" w:hAnsi="Palatino Linotype" w:cs="Tahoma"/>
          <w:szCs w:val="22"/>
        </w:rPr>
        <w:t xml:space="preserve">de dos mil dieciocho, </w:t>
      </w:r>
      <w:r w:rsidR="00231888" w:rsidRPr="00132628">
        <w:rPr>
          <w:rFonts w:ascii="Palatino Linotype" w:hAnsi="Palatino Linotype" w:cs="Tahoma"/>
          <w:szCs w:val="22"/>
        </w:rPr>
        <w:t>e</w:t>
      </w:r>
      <w:r w:rsidRPr="00132628">
        <w:rPr>
          <w:rFonts w:ascii="Palatino Linotype" w:hAnsi="Palatino Linotype" w:cs="Tahoma"/>
          <w:szCs w:val="22"/>
        </w:rPr>
        <w:t>l particular presentó solicitud de acceso a la información pública a través d</w:t>
      </w:r>
      <w:r w:rsidRPr="00132628">
        <w:rPr>
          <w:rFonts w:ascii="Palatino Linotype" w:hAnsi="Palatino Linotype" w:cs="Tahoma"/>
          <w:szCs w:val="22"/>
          <w:lang w:val="es-ES"/>
        </w:rPr>
        <w:t>el Sistema de Acceso a la Información Mexiquense (SAIMEX)</w:t>
      </w:r>
      <w:r w:rsidRPr="00132628">
        <w:rPr>
          <w:rFonts w:ascii="Palatino Linotype" w:hAnsi="Palatino Linotype" w:cs="Tahoma"/>
          <w:szCs w:val="22"/>
        </w:rPr>
        <w:t xml:space="preserve">, ante </w:t>
      </w:r>
      <w:r w:rsidR="00E67738" w:rsidRPr="00132628">
        <w:rPr>
          <w:rFonts w:ascii="Palatino Linotype" w:hAnsi="Palatino Linotype" w:cs="Tahoma"/>
          <w:szCs w:val="22"/>
        </w:rPr>
        <w:t xml:space="preserve">el </w:t>
      </w:r>
      <w:r w:rsidR="0041329F" w:rsidRPr="00132628">
        <w:rPr>
          <w:rFonts w:ascii="Palatino Linotype" w:hAnsi="Palatino Linotype" w:cs="Tahoma"/>
          <w:szCs w:val="22"/>
        </w:rPr>
        <w:t>Ayuntamiento de Ecatepec de Morelos</w:t>
      </w:r>
      <w:r w:rsidRPr="00132628">
        <w:rPr>
          <w:rFonts w:ascii="Palatino Linotype" w:hAnsi="Palatino Linotype" w:cs="Tahoma"/>
          <w:szCs w:val="22"/>
        </w:rPr>
        <w:t>, mediante la cual requirió:</w:t>
      </w:r>
    </w:p>
    <w:p w14:paraId="5E915F6B" w14:textId="77777777" w:rsidR="00806144" w:rsidRPr="00132628" w:rsidRDefault="00806144" w:rsidP="00EC31D1">
      <w:pPr>
        <w:pStyle w:val="Prrafodelista"/>
        <w:tabs>
          <w:tab w:val="left" w:pos="567"/>
        </w:tabs>
        <w:spacing w:line="360" w:lineRule="auto"/>
        <w:ind w:left="0"/>
        <w:contextualSpacing w:val="0"/>
        <w:jc w:val="both"/>
        <w:rPr>
          <w:rFonts w:ascii="Palatino Linotype" w:hAnsi="Palatino Linotype" w:cs="Tahoma"/>
          <w:szCs w:val="22"/>
        </w:rPr>
      </w:pPr>
    </w:p>
    <w:p w14:paraId="0A067812" w14:textId="77777777" w:rsidR="00806144" w:rsidRPr="00132628" w:rsidRDefault="00816622" w:rsidP="00EC31D1">
      <w:pPr>
        <w:tabs>
          <w:tab w:val="left" w:pos="4667"/>
        </w:tabs>
        <w:spacing w:line="360" w:lineRule="auto"/>
        <w:ind w:left="567" w:right="567"/>
        <w:jc w:val="both"/>
        <w:rPr>
          <w:rFonts w:ascii="Palatino Linotype" w:hAnsi="Palatino Linotype" w:cs="Tahoma"/>
          <w:b/>
          <w:bCs/>
        </w:rPr>
      </w:pPr>
      <w:r w:rsidRPr="00132628">
        <w:rPr>
          <w:rFonts w:ascii="Palatino Linotype" w:hAnsi="Palatino Linotype" w:cs="Tahoma"/>
          <w:b/>
          <w:bCs/>
        </w:rPr>
        <w:t>“</w:t>
      </w:r>
      <w:r w:rsidR="00806144" w:rsidRPr="00132628">
        <w:rPr>
          <w:rFonts w:ascii="Palatino Linotype" w:hAnsi="Palatino Linotype" w:cs="Tahoma"/>
          <w:b/>
          <w:bCs/>
        </w:rPr>
        <w:t>DESCRIPCIÓN CLARA Y PRECISA DE LA INFORMACIÓN SOLICITADA</w:t>
      </w:r>
    </w:p>
    <w:p w14:paraId="3539091B" w14:textId="77777777" w:rsidR="00806144" w:rsidRPr="00132628" w:rsidRDefault="005B037F" w:rsidP="00EC31D1">
      <w:pPr>
        <w:tabs>
          <w:tab w:val="left" w:pos="4667"/>
        </w:tabs>
        <w:spacing w:line="360" w:lineRule="auto"/>
        <w:ind w:left="567" w:right="567"/>
        <w:jc w:val="both"/>
        <w:rPr>
          <w:rFonts w:ascii="Palatino Linotype" w:hAnsi="Palatino Linotype" w:cs="Tahoma"/>
          <w:bCs/>
          <w:i/>
        </w:rPr>
      </w:pPr>
      <w:r w:rsidRPr="00132628">
        <w:rPr>
          <w:rFonts w:ascii="Palatino Linotype" w:hAnsi="Palatino Linotype" w:cs="Tahoma"/>
          <w:bCs/>
        </w:rPr>
        <w:t xml:space="preserve">Se Solicita a este Ayuntamiento </w:t>
      </w:r>
      <w:proofErr w:type="spellStart"/>
      <w:r w:rsidRPr="00132628">
        <w:rPr>
          <w:rFonts w:ascii="Palatino Linotype" w:hAnsi="Palatino Linotype" w:cs="Tahoma"/>
          <w:bCs/>
        </w:rPr>
        <w:t>informacion</w:t>
      </w:r>
      <w:proofErr w:type="spellEnd"/>
      <w:r w:rsidRPr="00132628">
        <w:rPr>
          <w:rFonts w:ascii="Palatino Linotype" w:hAnsi="Palatino Linotype" w:cs="Tahoma"/>
          <w:bCs/>
        </w:rPr>
        <w:t xml:space="preserve"> acerca del </w:t>
      </w:r>
      <w:proofErr w:type="spellStart"/>
      <w:r w:rsidRPr="00132628">
        <w:rPr>
          <w:rFonts w:ascii="Palatino Linotype" w:hAnsi="Palatino Linotype" w:cs="Tahoma"/>
          <w:bCs/>
        </w:rPr>
        <w:t>numero</w:t>
      </w:r>
      <w:proofErr w:type="spellEnd"/>
      <w:r w:rsidRPr="00132628">
        <w:rPr>
          <w:rFonts w:ascii="Palatino Linotype" w:hAnsi="Palatino Linotype" w:cs="Tahoma"/>
          <w:bCs/>
        </w:rPr>
        <w:t xml:space="preserve"> de plazas otorgadas al SUTEYM </w:t>
      </w:r>
      <w:proofErr w:type="spellStart"/>
      <w:r w:rsidRPr="00132628">
        <w:rPr>
          <w:rFonts w:ascii="Palatino Linotype" w:hAnsi="Palatino Linotype" w:cs="Tahoma"/>
          <w:bCs/>
        </w:rPr>
        <w:t>seccion</w:t>
      </w:r>
      <w:proofErr w:type="spellEnd"/>
      <w:r w:rsidRPr="00132628">
        <w:rPr>
          <w:rFonts w:ascii="Palatino Linotype" w:hAnsi="Palatino Linotype" w:cs="Tahoma"/>
          <w:bCs/>
        </w:rPr>
        <w:t xml:space="preserve"> </w:t>
      </w:r>
      <w:proofErr w:type="spellStart"/>
      <w:r w:rsidRPr="00132628">
        <w:rPr>
          <w:rFonts w:ascii="Palatino Linotype" w:hAnsi="Palatino Linotype" w:cs="Tahoma"/>
          <w:bCs/>
        </w:rPr>
        <w:t>ecatepec</w:t>
      </w:r>
      <w:proofErr w:type="spellEnd"/>
      <w:r w:rsidRPr="00132628">
        <w:rPr>
          <w:rFonts w:ascii="Palatino Linotype" w:hAnsi="Palatino Linotype" w:cs="Tahoma"/>
          <w:bCs/>
        </w:rPr>
        <w:t xml:space="preserve"> durante los años 2017 y 2018 dicha </w:t>
      </w:r>
      <w:proofErr w:type="spellStart"/>
      <w:r w:rsidRPr="00132628">
        <w:rPr>
          <w:rFonts w:ascii="Palatino Linotype" w:hAnsi="Palatino Linotype" w:cs="Tahoma"/>
          <w:bCs/>
        </w:rPr>
        <w:t>informacion</w:t>
      </w:r>
      <w:proofErr w:type="spellEnd"/>
      <w:r w:rsidRPr="00132628">
        <w:rPr>
          <w:rFonts w:ascii="Palatino Linotype" w:hAnsi="Palatino Linotype" w:cs="Tahoma"/>
          <w:bCs/>
        </w:rPr>
        <w:t xml:space="preserve"> </w:t>
      </w:r>
      <w:proofErr w:type="spellStart"/>
      <w:r w:rsidRPr="00132628">
        <w:rPr>
          <w:rFonts w:ascii="Palatino Linotype" w:hAnsi="Palatino Linotype" w:cs="Tahoma"/>
          <w:bCs/>
        </w:rPr>
        <w:t>debera</w:t>
      </w:r>
      <w:proofErr w:type="spellEnd"/>
      <w:r w:rsidRPr="00132628">
        <w:rPr>
          <w:rFonts w:ascii="Palatino Linotype" w:hAnsi="Palatino Linotype" w:cs="Tahoma"/>
          <w:bCs/>
        </w:rPr>
        <w:t xml:space="preserve"> contener nombre del empleado o cuando menos el </w:t>
      </w:r>
      <w:proofErr w:type="spellStart"/>
      <w:r w:rsidRPr="00132628">
        <w:rPr>
          <w:rFonts w:ascii="Palatino Linotype" w:hAnsi="Palatino Linotype" w:cs="Tahoma"/>
          <w:bCs/>
        </w:rPr>
        <w:t>numero</w:t>
      </w:r>
      <w:proofErr w:type="spellEnd"/>
      <w:r w:rsidRPr="00132628">
        <w:rPr>
          <w:rFonts w:ascii="Palatino Linotype" w:hAnsi="Palatino Linotype" w:cs="Tahoma"/>
          <w:bCs/>
        </w:rPr>
        <w:t xml:space="preserve"> de empleado que ustedes le asignan al momento de su ingreso al servicio </w:t>
      </w:r>
      <w:proofErr w:type="spellStart"/>
      <w:r w:rsidRPr="00132628">
        <w:rPr>
          <w:rFonts w:ascii="Palatino Linotype" w:hAnsi="Palatino Linotype" w:cs="Tahoma"/>
          <w:bCs/>
        </w:rPr>
        <w:t>publico</w:t>
      </w:r>
      <w:proofErr w:type="spellEnd"/>
      <w:r w:rsidRPr="00132628">
        <w:rPr>
          <w:rFonts w:ascii="Palatino Linotype" w:hAnsi="Palatino Linotype" w:cs="Tahoma"/>
          <w:bCs/>
        </w:rPr>
        <w:t xml:space="preserve"> y la </w:t>
      </w:r>
      <w:proofErr w:type="spellStart"/>
      <w:r w:rsidRPr="00132628">
        <w:rPr>
          <w:rFonts w:ascii="Palatino Linotype" w:hAnsi="Palatino Linotype" w:cs="Tahoma"/>
          <w:bCs/>
        </w:rPr>
        <w:t>antiguedad</w:t>
      </w:r>
      <w:proofErr w:type="spellEnd"/>
      <w:r w:rsidRPr="00132628">
        <w:rPr>
          <w:rFonts w:ascii="Palatino Linotype" w:hAnsi="Palatino Linotype" w:cs="Tahoma"/>
          <w:bCs/>
        </w:rPr>
        <w:t xml:space="preserve"> con la cual fue otorgada dicha plaza a ese trabajador.</w:t>
      </w:r>
      <w:r w:rsidR="00816622" w:rsidRPr="00132628">
        <w:rPr>
          <w:rFonts w:ascii="Palatino Linotype" w:hAnsi="Palatino Linotype" w:cs="Tahoma"/>
          <w:bCs/>
        </w:rPr>
        <w:t>”</w:t>
      </w:r>
      <w:r w:rsidR="00E35FC3" w:rsidRPr="00132628">
        <w:rPr>
          <w:rFonts w:ascii="Palatino Linotype" w:hAnsi="Palatino Linotype" w:cs="Tahoma"/>
          <w:bCs/>
        </w:rPr>
        <w:t xml:space="preserve"> </w:t>
      </w:r>
      <w:r w:rsidR="00806144" w:rsidRPr="00132628">
        <w:rPr>
          <w:rFonts w:ascii="Palatino Linotype" w:hAnsi="Palatino Linotype" w:cs="Tahoma"/>
          <w:bCs/>
          <w:i/>
        </w:rPr>
        <w:t>(Sic.)</w:t>
      </w:r>
    </w:p>
    <w:p w14:paraId="681F1DFC" w14:textId="49E760FE" w:rsidR="00806144" w:rsidRDefault="00806144" w:rsidP="00EC31D1">
      <w:pPr>
        <w:tabs>
          <w:tab w:val="left" w:pos="4667"/>
        </w:tabs>
        <w:spacing w:line="360" w:lineRule="auto"/>
        <w:ind w:left="567" w:right="567"/>
        <w:jc w:val="center"/>
        <w:rPr>
          <w:rFonts w:ascii="Palatino Linotype" w:hAnsi="Palatino Linotype" w:cs="Tahoma"/>
          <w:bCs/>
        </w:rPr>
      </w:pPr>
    </w:p>
    <w:p w14:paraId="4C80D700" w14:textId="05C4F5F8" w:rsidR="00EC31D1" w:rsidRDefault="00EC31D1" w:rsidP="00EC31D1">
      <w:pPr>
        <w:tabs>
          <w:tab w:val="left" w:pos="4667"/>
        </w:tabs>
        <w:spacing w:line="360" w:lineRule="auto"/>
        <w:ind w:left="567" w:right="567"/>
        <w:jc w:val="center"/>
        <w:rPr>
          <w:rFonts w:ascii="Palatino Linotype" w:hAnsi="Palatino Linotype" w:cs="Tahoma"/>
          <w:bCs/>
        </w:rPr>
      </w:pPr>
    </w:p>
    <w:p w14:paraId="701CCBD6" w14:textId="77777777" w:rsidR="00EC31D1" w:rsidRPr="00132628" w:rsidRDefault="00EC31D1" w:rsidP="00EC31D1">
      <w:pPr>
        <w:tabs>
          <w:tab w:val="left" w:pos="4667"/>
        </w:tabs>
        <w:spacing w:line="360" w:lineRule="auto"/>
        <w:ind w:left="567" w:right="567"/>
        <w:jc w:val="center"/>
        <w:rPr>
          <w:rFonts w:ascii="Palatino Linotype" w:hAnsi="Palatino Linotype" w:cs="Tahoma"/>
          <w:bCs/>
        </w:rPr>
      </w:pPr>
    </w:p>
    <w:p w14:paraId="0CCE29D6" w14:textId="77777777" w:rsidR="00806144" w:rsidRPr="00132628" w:rsidRDefault="00816622" w:rsidP="00EC31D1">
      <w:pPr>
        <w:tabs>
          <w:tab w:val="left" w:pos="4667"/>
        </w:tabs>
        <w:spacing w:line="360" w:lineRule="auto"/>
        <w:ind w:left="567" w:right="567"/>
        <w:jc w:val="both"/>
        <w:rPr>
          <w:rFonts w:ascii="Palatino Linotype" w:hAnsi="Palatino Linotype" w:cs="Tahoma"/>
          <w:bCs/>
        </w:rPr>
      </w:pPr>
      <w:r w:rsidRPr="00132628">
        <w:rPr>
          <w:rFonts w:ascii="Palatino Linotype" w:hAnsi="Palatino Linotype" w:cs="Tahoma"/>
          <w:b/>
          <w:bCs/>
        </w:rPr>
        <w:t>“</w:t>
      </w:r>
      <w:r w:rsidR="00806144" w:rsidRPr="00132628">
        <w:rPr>
          <w:rFonts w:ascii="Palatino Linotype" w:hAnsi="Palatino Linotype" w:cs="Tahoma"/>
          <w:b/>
          <w:bCs/>
        </w:rPr>
        <w:t>MODALIDAD DE ENTREGA</w:t>
      </w:r>
    </w:p>
    <w:p w14:paraId="5C27AFB0" w14:textId="77777777" w:rsidR="00806144" w:rsidRPr="00132628" w:rsidRDefault="00231888" w:rsidP="00EC31D1">
      <w:pPr>
        <w:tabs>
          <w:tab w:val="left" w:pos="4667"/>
        </w:tabs>
        <w:spacing w:line="360" w:lineRule="auto"/>
        <w:ind w:left="567" w:right="567"/>
        <w:jc w:val="both"/>
        <w:rPr>
          <w:rFonts w:ascii="Palatino Linotype" w:hAnsi="Palatino Linotype" w:cs="Tahoma"/>
          <w:bCs/>
        </w:rPr>
      </w:pPr>
      <w:r w:rsidRPr="00132628">
        <w:rPr>
          <w:rFonts w:ascii="Palatino Linotype" w:hAnsi="Palatino Linotype" w:cs="Tahoma"/>
          <w:bCs/>
        </w:rPr>
        <w:t>A través del SAIMEX</w:t>
      </w:r>
      <w:r w:rsidR="00816622" w:rsidRPr="00132628">
        <w:rPr>
          <w:rFonts w:ascii="Palatino Linotype" w:hAnsi="Palatino Linotype" w:cs="Tahoma"/>
          <w:bCs/>
        </w:rPr>
        <w:t>”</w:t>
      </w:r>
    </w:p>
    <w:p w14:paraId="798BCE92" w14:textId="77777777" w:rsidR="00B31222" w:rsidRPr="00132628" w:rsidRDefault="00B31222" w:rsidP="00EC31D1">
      <w:pPr>
        <w:spacing w:line="360" w:lineRule="auto"/>
        <w:ind w:right="567"/>
        <w:jc w:val="both"/>
        <w:rPr>
          <w:rFonts w:ascii="Palatino Linotype" w:hAnsi="Palatino Linotype" w:cs="Tahoma"/>
          <w:bCs/>
          <w:sz w:val="24"/>
          <w:szCs w:val="24"/>
        </w:rPr>
      </w:pPr>
    </w:p>
    <w:p w14:paraId="0380BCDD" w14:textId="77777777" w:rsidR="00C55151" w:rsidRPr="00132628" w:rsidRDefault="00B31222" w:rsidP="00EC31D1">
      <w:pPr>
        <w:pStyle w:val="Prrafodelista"/>
        <w:tabs>
          <w:tab w:val="left" w:pos="567"/>
        </w:tabs>
        <w:spacing w:line="360" w:lineRule="auto"/>
        <w:ind w:left="0"/>
        <w:contextualSpacing w:val="0"/>
        <w:jc w:val="both"/>
        <w:rPr>
          <w:rFonts w:ascii="Palatino Linotype" w:hAnsi="Palatino Linotype" w:cs="Tahoma"/>
          <w:b/>
          <w:sz w:val="24"/>
        </w:rPr>
      </w:pPr>
      <w:r w:rsidRPr="00132628">
        <w:rPr>
          <w:rFonts w:ascii="Palatino Linotype" w:hAnsi="Palatino Linotype" w:cs="Tahoma"/>
          <w:b/>
          <w:sz w:val="24"/>
        </w:rPr>
        <w:t xml:space="preserve">II. </w:t>
      </w:r>
      <w:r w:rsidR="00C55151" w:rsidRPr="00132628">
        <w:rPr>
          <w:rFonts w:ascii="Palatino Linotype" w:hAnsi="Palatino Linotype" w:cs="Tahoma"/>
          <w:b/>
          <w:sz w:val="24"/>
        </w:rPr>
        <w:t>Respuesta del Sujeto Obligado.</w:t>
      </w:r>
    </w:p>
    <w:p w14:paraId="7CDA2DA4" w14:textId="77777777" w:rsidR="00C55151" w:rsidRPr="00132628" w:rsidRDefault="00C55151" w:rsidP="00EC31D1">
      <w:pPr>
        <w:autoSpaceDE w:val="0"/>
        <w:autoSpaceDN w:val="0"/>
        <w:adjustRightInd w:val="0"/>
        <w:spacing w:line="360" w:lineRule="auto"/>
        <w:jc w:val="both"/>
        <w:rPr>
          <w:rFonts w:ascii="Palatino Linotype" w:hAnsi="Palatino Linotype" w:cs="Tahoma"/>
          <w:b/>
          <w:sz w:val="22"/>
          <w:szCs w:val="22"/>
        </w:rPr>
      </w:pPr>
    </w:p>
    <w:p w14:paraId="5915F818" w14:textId="0EE3B85F" w:rsidR="0087446F" w:rsidRPr="00132628" w:rsidRDefault="00D05C7C" w:rsidP="00EC31D1">
      <w:pPr>
        <w:autoSpaceDE w:val="0"/>
        <w:autoSpaceDN w:val="0"/>
        <w:adjustRightInd w:val="0"/>
        <w:spacing w:line="360" w:lineRule="auto"/>
        <w:jc w:val="both"/>
        <w:rPr>
          <w:rFonts w:ascii="Palatino Linotype" w:hAnsi="Palatino Linotype" w:cs="Tahoma"/>
          <w:sz w:val="22"/>
          <w:szCs w:val="22"/>
        </w:rPr>
      </w:pPr>
      <w:r w:rsidRPr="00132628">
        <w:rPr>
          <w:rFonts w:ascii="Palatino Linotype" w:hAnsi="Palatino Linotype" w:cs="Tahoma"/>
          <w:sz w:val="22"/>
          <w:szCs w:val="22"/>
        </w:rPr>
        <w:t xml:space="preserve">El </w:t>
      </w:r>
      <w:r w:rsidR="005B037F" w:rsidRPr="00132628">
        <w:rPr>
          <w:rFonts w:ascii="Palatino Linotype" w:hAnsi="Palatino Linotype" w:cs="Tahoma"/>
          <w:sz w:val="22"/>
          <w:szCs w:val="22"/>
        </w:rPr>
        <w:t xml:space="preserve">dos </w:t>
      </w:r>
      <w:r w:rsidRPr="00132628">
        <w:rPr>
          <w:rFonts w:ascii="Palatino Linotype" w:hAnsi="Palatino Linotype" w:cs="Tahoma"/>
          <w:sz w:val="22"/>
          <w:szCs w:val="22"/>
        </w:rPr>
        <w:t xml:space="preserve">de </w:t>
      </w:r>
      <w:r w:rsidR="005B037F" w:rsidRPr="00132628">
        <w:rPr>
          <w:rFonts w:ascii="Palatino Linotype" w:hAnsi="Palatino Linotype" w:cs="Tahoma"/>
          <w:sz w:val="22"/>
          <w:szCs w:val="22"/>
        </w:rPr>
        <w:t xml:space="preserve">octubre </w:t>
      </w:r>
      <w:r w:rsidRPr="00132628">
        <w:rPr>
          <w:rFonts w:ascii="Palatino Linotype" w:hAnsi="Palatino Linotype" w:cs="Tahoma"/>
          <w:sz w:val="22"/>
          <w:szCs w:val="22"/>
        </w:rPr>
        <w:t>de dos mil dieciocho, el Sujeto Obligado dio respuesta a la solicitud de acceso a la información</w:t>
      </w:r>
      <w:r w:rsidR="0087446F" w:rsidRPr="00132628">
        <w:rPr>
          <w:rFonts w:ascii="Palatino Linotype" w:hAnsi="Palatino Linotype" w:cs="Tahoma"/>
          <w:sz w:val="22"/>
          <w:szCs w:val="22"/>
        </w:rPr>
        <w:t>,</w:t>
      </w:r>
      <w:r w:rsidRPr="00132628">
        <w:rPr>
          <w:rFonts w:ascii="Palatino Linotype" w:hAnsi="Palatino Linotype" w:cs="Tahoma"/>
          <w:sz w:val="22"/>
          <w:szCs w:val="22"/>
        </w:rPr>
        <w:t xml:space="preserve"> </w:t>
      </w:r>
      <w:r w:rsidR="005B037F" w:rsidRPr="00132628">
        <w:rPr>
          <w:rFonts w:ascii="Palatino Linotype" w:hAnsi="Palatino Linotype" w:cs="Tahoma"/>
          <w:sz w:val="22"/>
          <w:szCs w:val="22"/>
        </w:rPr>
        <w:t>a través de un</w:t>
      </w:r>
      <w:r w:rsidR="0087446F" w:rsidRPr="00132628">
        <w:rPr>
          <w:rFonts w:ascii="Palatino Linotype" w:hAnsi="Palatino Linotype" w:cs="Tahoma"/>
          <w:sz w:val="22"/>
          <w:szCs w:val="22"/>
        </w:rPr>
        <w:t xml:space="preserve"> oficio sin número, de la misma fecha</w:t>
      </w:r>
      <w:r w:rsidR="00BC0A30" w:rsidRPr="00132628">
        <w:rPr>
          <w:rFonts w:ascii="Palatino Linotype" w:hAnsi="Palatino Linotype" w:cs="Tahoma"/>
          <w:sz w:val="22"/>
          <w:szCs w:val="22"/>
        </w:rPr>
        <w:t xml:space="preserve"> de recepción, suscrito por la T</w:t>
      </w:r>
      <w:r w:rsidR="0087446F" w:rsidRPr="00132628">
        <w:rPr>
          <w:rFonts w:ascii="Palatino Linotype" w:hAnsi="Palatino Linotype" w:cs="Tahoma"/>
          <w:sz w:val="22"/>
          <w:szCs w:val="22"/>
        </w:rPr>
        <w:t xml:space="preserve">itular de la Unidad de Transparencia del </w:t>
      </w:r>
      <w:r w:rsidR="0041329F" w:rsidRPr="00132628">
        <w:rPr>
          <w:rFonts w:ascii="Palatino Linotype" w:hAnsi="Palatino Linotype" w:cs="Tahoma"/>
          <w:sz w:val="22"/>
          <w:szCs w:val="22"/>
        </w:rPr>
        <w:t>Ayuntamiento de Ecatepec de Morelos</w:t>
      </w:r>
      <w:r w:rsidR="0087446F" w:rsidRPr="00132628">
        <w:rPr>
          <w:rFonts w:ascii="Palatino Linotype" w:hAnsi="Palatino Linotype" w:cs="Tahoma"/>
          <w:sz w:val="22"/>
          <w:szCs w:val="22"/>
        </w:rPr>
        <w:t>, dirigido al solicitante, cuyo cont</w:t>
      </w:r>
      <w:r w:rsidR="00353B67" w:rsidRPr="00132628">
        <w:rPr>
          <w:rFonts w:ascii="Palatino Linotype" w:hAnsi="Palatino Linotype" w:cs="Tahoma"/>
          <w:sz w:val="22"/>
          <w:szCs w:val="22"/>
        </w:rPr>
        <w:t>enido medular es el siguiente:</w:t>
      </w:r>
    </w:p>
    <w:p w14:paraId="3ADB92F3" w14:textId="77777777" w:rsidR="00C51E7F" w:rsidRPr="00132628" w:rsidRDefault="00C51E7F" w:rsidP="00EC31D1">
      <w:pPr>
        <w:autoSpaceDE w:val="0"/>
        <w:autoSpaceDN w:val="0"/>
        <w:adjustRightInd w:val="0"/>
        <w:spacing w:line="360" w:lineRule="auto"/>
        <w:ind w:left="567" w:right="567"/>
        <w:jc w:val="both"/>
        <w:rPr>
          <w:rFonts w:ascii="Palatino Linotype" w:hAnsi="Palatino Linotype" w:cs="Tahoma"/>
          <w:i/>
        </w:rPr>
      </w:pPr>
    </w:p>
    <w:p w14:paraId="14A15324" w14:textId="77777777" w:rsidR="00816622" w:rsidRPr="00132628" w:rsidRDefault="00816622" w:rsidP="00EC31D1">
      <w:pPr>
        <w:autoSpaceDE w:val="0"/>
        <w:autoSpaceDN w:val="0"/>
        <w:adjustRightInd w:val="0"/>
        <w:spacing w:line="360" w:lineRule="auto"/>
        <w:ind w:left="567" w:right="567"/>
        <w:jc w:val="both"/>
        <w:rPr>
          <w:rFonts w:ascii="Palatino Linotype" w:hAnsi="Palatino Linotype" w:cs="Tahoma"/>
          <w:i/>
        </w:rPr>
      </w:pPr>
      <w:r w:rsidRPr="00132628">
        <w:rPr>
          <w:rFonts w:ascii="Palatino Linotype" w:hAnsi="Palatino Linotype" w:cs="Tahoma"/>
          <w:i/>
        </w:rPr>
        <w:t>“…</w:t>
      </w:r>
    </w:p>
    <w:p w14:paraId="0BFF3DE9" w14:textId="0D6EEBB0" w:rsidR="00816622" w:rsidRPr="00132628" w:rsidRDefault="008E2597" w:rsidP="00EC31D1">
      <w:pPr>
        <w:pStyle w:val="Prrafodelista"/>
        <w:autoSpaceDE w:val="0"/>
        <w:autoSpaceDN w:val="0"/>
        <w:adjustRightInd w:val="0"/>
        <w:spacing w:line="360" w:lineRule="auto"/>
        <w:ind w:left="993"/>
        <w:jc w:val="both"/>
        <w:rPr>
          <w:rFonts w:ascii="Palatino Linotype" w:hAnsi="Palatino Linotype" w:cs="Tahoma"/>
          <w:sz w:val="20"/>
          <w:szCs w:val="20"/>
        </w:rPr>
      </w:pPr>
      <w:r w:rsidRPr="00132628">
        <w:rPr>
          <w:rFonts w:ascii="Palatino Linotype" w:hAnsi="Palatino Linotype" w:cs="Tahoma"/>
        </w:rPr>
        <w:t xml:space="preserve">Al respecto me permito informarle que por el momento se encuentra en proceso el registro del Convenio celebrado entre el H. </w:t>
      </w:r>
      <w:r w:rsidR="0041329F" w:rsidRPr="00132628">
        <w:rPr>
          <w:rFonts w:ascii="Palatino Linotype" w:hAnsi="Palatino Linotype" w:cs="Tahoma"/>
        </w:rPr>
        <w:t xml:space="preserve">Ayuntamiento de Ecatepec </w:t>
      </w:r>
      <w:r w:rsidRPr="00132628">
        <w:rPr>
          <w:rFonts w:ascii="Palatino Linotype" w:hAnsi="Palatino Linotype" w:cs="Tahoma"/>
        </w:rPr>
        <w:t>de Morelos, Estado de México y el S.U.T.E.Y.M., ante el Tribunal Estatal de Conciliación y Arbitraje del Estado de México por lo que una vez que quede debidamente registrado, se estará en condiciones de proporcionarla información solicitada, lo anterior en virtud de que se desconoce los términos en que se haya firmado, lo que se hace de su conocimiento para los efectos legales a que haya lugar.</w:t>
      </w:r>
      <w:r w:rsidRPr="00132628">
        <w:rPr>
          <w:rFonts w:ascii="Palatino Linotype" w:hAnsi="Palatino Linotype" w:cs="Tahoma"/>
          <w:sz w:val="20"/>
          <w:szCs w:val="20"/>
        </w:rPr>
        <w:t xml:space="preserve"> </w:t>
      </w:r>
    </w:p>
    <w:p w14:paraId="59F6BF1A" w14:textId="77777777" w:rsidR="008E2597" w:rsidRPr="00132628" w:rsidRDefault="008E2597" w:rsidP="00EC31D1">
      <w:pPr>
        <w:autoSpaceDE w:val="0"/>
        <w:autoSpaceDN w:val="0"/>
        <w:adjustRightInd w:val="0"/>
        <w:spacing w:line="360" w:lineRule="auto"/>
        <w:ind w:left="567" w:right="567"/>
        <w:jc w:val="both"/>
        <w:rPr>
          <w:rFonts w:ascii="Palatino Linotype" w:hAnsi="Palatino Linotype" w:cs="Tahoma"/>
        </w:rPr>
      </w:pPr>
    </w:p>
    <w:p w14:paraId="6A0E2FC5" w14:textId="77777777" w:rsidR="00816622" w:rsidRPr="00132628" w:rsidRDefault="00816622" w:rsidP="00EC31D1">
      <w:pPr>
        <w:autoSpaceDE w:val="0"/>
        <w:autoSpaceDN w:val="0"/>
        <w:adjustRightInd w:val="0"/>
        <w:spacing w:line="360" w:lineRule="auto"/>
        <w:ind w:left="567" w:right="567"/>
        <w:jc w:val="both"/>
        <w:rPr>
          <w:rFonts w:ascii="Palatino Linotype" w:hAnsi="Palatino Linotype" w:cs="Tahoma"/>
          <w:sz w:val="24"/>
          <w:szCs w:val="24"/>
        </w:rPr>
      </w:pPr>
      <w:r w:rsidRPr="00132628">
        <w:rPr>
          <w:rFonts w:ascii="Palatino Linotype" w:hAnsi="Palatino Linotype" w:cs="Tahoma"/>
        </w:rPr>
        <w:t>…” (</w:t>
      </w:r>
      <w:r w:rsidRPr="00132628">
        <w:rPr>
          <w:rFonts w:ascii="Palatino Linotype" w:hAnsi="Palatino Linotype" w:cs="Tahoma"/>
          <w:i/>
        </w:rPr>
        <w:t>Sic.</w:t>
      </w:r>
      <w:r w:rsidRPr="00132628">
        <w:rPr>
          <w:rFonts w:ascii="Palatino Linotype" w:hAnsi="Palatino Linotype" w:cs="Tahoma"/>
        </w:rPr>
        <w:t>)</w:t>
      </w:r>
    </w:p>
    <w:p w14:paraId="3D4B84EA" w14:textId="77777777" w:rsidR="00353B67" w:rsidRPr="00132628" w:rsidRDefault="00353B67" w:rsidP="00EC31D1">
      <w:pPr>
        <w:autoSpaceDE w:val="0"/>
        <w:autoSpaceDN w:val="0"/>
        <w:adjustRightInd w:val="0"/>
        <w:spacing w:line="360" w:lineRule="auto"/>
        <w:jc w:val="both"/>
        <w:rPr>
          <w:rFonts w:ascii="Palatino Linotype" w:hAnsi="Palatino Linotype" w:cs="Tahoma"/>
          <w:sz w:val="22"/>
          <w:szCs w:val="22"/>
        </w:rPr>
      </w:pPr>
    </w:p>
    <w:p w14:paraId="1536D183" w14:textId="07AAF5B9" w:rsidR="00353B67" w:rsidRPr="00132628" w:rsidRDefault="00353B67" w:rsidP="00EC31D1">
      <w:pPr>
        <w:autoSpaceDE w:val="0"/>
        <w:autoSpaceDN w:val="0"/>
        <w:adjustRightInd w:val="0"/>
        <w:spacing w:line="360" w:lineRule="auto"/>
        <w:jc w:val="both"/>
        <w:rPr>
          <w:rFonts w:ascii="Palatino Linotype" w:hAnsi="Palatino Linotype" w:cs="Tahoma"/>
          <w:sz w:val="22"/>
          <w:szCs w:val="22"/>
        </w:rPr>
      </w:pPr>
      <w:r w:rsidRPr="00132628">
        <w:rPr>
          <w:rFonts w:ascii="Palatino Linotype" w:hAnsi="Palatino Linotype" w:cs="Tahoma"/>
          <w:sz w:val="22"/>
          <w:szCs w:val="22"/>
        </w:rPr>
        <w:t xml:space="preserve">El sujeto obligado adjuntó el oficio número </w:t>
      </w:r>
      <w:r w:rsidR="008E2597" w:rsidRPr="00132628">
        <w:rPr>
          <w:rFonts w:ascii="Palatino Linotype" w:hAnsi="Palatino Linotype" w:cs="Tahoma"/>
          <w:sz w:val="22"/>
          <w:szCs w:val="22"/>
        </w:rPr>
        <w:t>SRH/DDP/1097/</w:t>
      </w:r>
      <w:r w:rsidRPr="00132628">
        <w:rPr>
          <w:rFonts w:ascii="Palatino Linotype" w:hAnsi="Palatino Linotype" w:cs="Tahoma"/>
          <w:sz w:val="22"/>
          <w:szCs w:val="22"/>
        </w:rPr>
        <w:t>2018, de</w:t>
      </w:r>
      <w:r w:rsidR="008E2597" w:rsidRPr="00132628">
        <w:rPr>
          <w:rFonts w:ascii="Palatino Linotype" w:hAnsi="Palatino Linotype" w:cs="Tahoma"/>
          <w:sz w:val="22"/>
          <w:szCs w:val="22"/>
        </w:rPr>
        <w:t xml:space="preserve"> fecha diecisiete de</w:t>
      </w:r>
      <w:r w:rsidRPr="00132628">
        <w:rPr>
          <w:rFonts w:ascii="Palatino Linotype" w:hAnsi="Palatino Linotype" w:cs="Tahoma"/>
          <w:sz w:val="22"/>
          <w:szCs w:val="22"/>
        </w:rPr>
        <w:t xml:space="preserve"> septiembre de dos mil dieciocho, suscrito por la </w:t>
      </w:r>
      <w:r w:rsidR="008E2597" w:rsidRPr="00132628">
        <w:rPr>
          <w:rFonts w:ascii="Palatino Linotype" w:hAnsi="Palatino Linotype" w:cs="Tahoma"/>
          <w:sz w:val="22"/>
          <w:szCs w:val="22"/>
        </w:rPr>
        <w:t>Encargada de la Subdirección de Recursos Humanos</w:t>
      </w:r>
      <w:r w:rsidRPr="00132628">
        <w:rPr>
          <w:rFonts w:ascii="Palatino Linotype" w:hAnsi="Palatino Linotype" w:cs="Tahoma"/>
          <w:sz w:val="22"/>
          <w:szCs w:val="22"/>
        </w:rPr>
        <w:t>, dirigido a la Encargada de</w:t>
      </w:r>
      <w:r w:rsidR="008E2597" w:rsidRPr="00132628">
        <w:rPr>
          <w:rFonts w:ascii="Palatino Linotype" w:hAnsi="Palatino Linotype" w:cs="Tahoma"/>
          <w:sz w:val="22"/>
          <w:szCs w:val="22"/>
        </w:rPr>
        <w:t xml:space="preserve"> </w:t>
      </w:r>
      <w:r w:rsidRPr="00132628">
        <w:rPr>
          <w:rFonts w:ascii="Palatino Linotype" w:hAnsi="Palatino Linotype" w:cs="Tahoma"/>
          <w:sz w:val="22"/>
          <w:szCs w:val="22"/>
        </w:rPr>
        <w:t>l</w:t>
      </w:r>
      <w:r w:rsidR="008E2597" w:rsidRPr="00132628">
        <w:rPr>
          <w:rFonts w:ascii="Palatino Linotype" w:hAnsi="Palatino Linotype" w:cs="Tahoma"/>
          <w:sz w:val="22"/>
          <w:szCs w:val="22"/>
        </w:rPr>
        <w:t>a</w:t>
      </w:r>
      <w:r w:rsidRPr="00132628">
        <w:rPr>
          <w:rFonts w:ascii="Palatino Linotype" w:hAnsi="Palatino Linotype" w:cs="Tahoma"/>
          <w:sz w:val="22"/>
          <w:szCs w:val="22"/>
        </w:rPr>
        <w:t xml:space="preserve"> </w:t>
      </w:r>
      <w:r w:rsidR="008E2597" w:rsidRPr="00132628">
        <w:rPr>
          <w:rFonts w:ascii="Palatino Linotype" w:hAnsi="Palatino Linotype" w:cs="Tahoma"/>
          <w:sz w:val="22"/>
          <w:szCs w:val="22"/>
        </w:rPr>
        <w:t>Titular de la Unidad de Transparencia</w:t>
      </w:r>
      <w:r w:rsidRPr="00132628">
        <w:rPr>
          <w:rFonts w:ascii="Palatino Linotype" w:hAnsi="Palatino Linotype" w:cs="Tahoma"/>
          <w:sz w:val="22"/>
          <w:szCs w:val="22"/>
        </w:rPr>
        <w:t xml:space="preserve">, ambos del </w:t>
      </w:r>
      <w:r w:rsidR="0041329F" w:rsidRPr="00132628">
        <w:rPr>
          <w:rFonts w:ascii="Palatino Linotype" w:hAnsi="Palatino Linotype" w:cs="Tahoma"/>
          <w:sz w:val="22"/>
          <w:szCs w:val="22"/>
        </w:rPr>
        <w:t>Ayuntamiento de Ecatepec de Morelos</w:t>
      </w:r>
      <w:r w:rsidRPr="00132628">
        <w:rPr>
          <w:rFonts w:ascii="Palatino Linotype" w:hAnsi="Palatino Linotype" w:cs="Tahoma"/>
          <w:sz w:val="22"/>
          <w:szCs w:val="22"/>
        </w:rPr>
        <w:t>, cuyo contenido está referido previamente.</w:t>
      </w:r>
    </w:p>
    <w:p w14:paraId="73105385" w14:textId="77777777" w:rsidR="00CF6587" w:rsidRPr="00132628" w:rsidRDefault="00D05C7C" w:rsidP="00EC31D1">
      <w:pPr>
        <w:autoSpaceDE w:val="0"/>
        <w:autoSpaceDN w:val="0"/>
        <w:adjustRightInd w:val="0"/>
        <w:spacing w:line="360" w:lineRule="auto"/>
        <w:jc w:val="both"/>
        <w:rPr>
          <w:rFonts w:ascii="Palatino Linotype" w:hAnsi="Palatino Linotype" w:cs="Tahoma"/>
          <w:b/>
          <w:sz w:val="22"/>
          <w:szCs w:val="22"/>
        </w:rPr>
      </w:pPr>
      <w:r w:rsidRPr="00132628">
        <w:rPr>
          <w:rFonts w:ascii="Palatino Linotype" w:hAnsi="Palatino Linotype" w:cs="Tahoma"/>
          <w:sz w:val="22"/>
          <w:szCs w:val="22"/>
        </w:rPr>
        <w:t xml:space="preserve"> </w:t>
      </w:r>
      <w:r w:rsidR="00CF6587" w:rsidRPr="00132628">
        <w:rPr>
          <w:rFonts w:ascii="Palatino Linotype" w:hAnsi="Palatino Linotype"/>
          <w:noProof/>
          <w:sz w:val="22"/>
          <w:szCs w:val="22"/>
          <w:lang w:val="es-MX" w:eastAsia="es-MX"/>
        </w:rPr>
        <w:t xml:space="preserve"> </w:t>
      </w:r>
    </w:p>
    <w:p w14:paraId="64FBAED7" w14:textId="77777777" w:rsidR="00EC31D1" w:rsidRDefault="00EC31D1" w:rsidP="00EC31D1">
      <w:pPr>
        <w:autoSpaceDE w:val="0"/>
        <w:autoSpaceDN w:val="0"/>
        <w:adjustRightInd w:val="0"/>
        <w:spacing w:line="360" w:lineRule="auto"/>
        <w:jc w:val="both"/>
        <w:rPr>
          <w:rFonts w:ascii="Palatino Linotype" w:hAnsi="Palatino Linotype" w:cs="Tahoma"/>
          <w:b/>
          <w:sz w:val="22"/>
          <w:szCs w:val="22"/>
        </w:rPr>
      </w:pPr>
    </w:p>
    <w:p w14:paraId="546119B7" w14:textId="1BC4B90B" w:rsidR="00587F23" w:rsidRPr="00132628" w:rsidRDefault="00C55151" w:rsidP="00EC31D1">
      <w:pPr>
        <w:autoSpaceDE w:val="0"/>
        <w:autoSpaceDN w:val="0"/>
        <w:adjustRightInd w:val="0"/>
        <w:spacing w:line="360" w:lineRule="auto"/>
        <w:jc w:val="both"/>
        <w:rPr>
          <w:rFonts w:ascii="Palatino Linotype" w:hAnsi="Palatino Linotype" w:cs="Tahoma"/>
          <w:b/>
          <w:sz w:val="22"/>
          <w:szCs w:val="22"/>
        </w:rPr>
      </w:pPr>
      <w:r w:rsidRPr="00132628">
        <w:rPr>
          <w:rFonts w:ascii="Palatino Linotype" w:hAnsi="Palatino Linotype" w:cs="Tahoma"/>
          <w:b/>
          <w:sz w:val="22"/>
          <w:szCs w:val="22"/>
        </w:rPr>
        <w:t xml:space="preserve">III. </w:t>
      </w:r>
      <w:r w:rsidR="004100AA" w:rsidRPr="00132628">
        <w:rPr>
          <w:rFonts w:ascii="Palatino Linotype" w:hAnsi="Palatino Linotype" w:cs="Tahoma"/>
          <w:b/>
          <w:sz w:val="22"/>
          <w:szCs w:val="22"/>
        </w:rPr>
        <w:t>Interposición</w:t>
      </w:r>
      <w:r w:rsidR="00C25238" w:rsidRPr="00132628">
        <w:rPr>
          <w:rFonts w:ascii="Palatino Linotype" w:hAnsi="Palatino Linotype" w:cs="Tahoma"/>
          <w:b/>
          <w:sz w:val="22"/>
          <w:szCs w:val="22"/>
        </w:rPr>
        <w:t xml:space="preserve"> del recurso de revisión. </w:t>
      </w:r>
    </w:p>
    <w:p w14:paraId="2C2459D3" w14:textId="77777777" w:rsidR="00587F23" w:rsidRPr="00132628" w:rsidRDefault="00587F23" w:rsidP="00EC31D1">
      <w:pPr>
        <w:autoSpaceDE w:val="0"/>
        <w:autoSpaceDN w:val="0"/>
        <w:adjustRightInd w:val="0"/>
        <w:spacing w:line="360" w:lineRule="auto"/>
        <w:jc w:val="both"/>
        <w:rPr>
          <w:rFonts w:ascii="Palatino Linotype" w:hAnsi="Palatino Linotype" w:cs="Tahoma"/>
          <w:b/>
          <w:sz w:val="22"/>
          <w:szCs w:val="22"/>
        </w:rPr>
      </w:pPr>
    </w:p>
    <w:p w14:paraId="0996AD0D" w14:textId="77777777" w:rsidR="00806144" w:rsidRPr="00132628" w:rsidRDefault="00806144" w:rsidP="00EC31D1">
      <w:pPr>
        <w:autoSpaceDE w:val="0"/>
        <w:autoSpaceDN w:val="0"/>
        <w:adjustRightInd w:val="0"/>
        <w:spacing w:line="360" w:lineRule="auto"/>
        <w:jc w:val="both"/>
        <w:rPr>
          <w:rFonts w:ascii="Palatino Linotype" w:hAnsi="Palatino Linotype" w:cs="Tahoma"/>
          <w:sz w:val="22"/>
          <w:szCs w:val="22"/>
        </w:rPr>
      </w:pPr>
      <w:r w:rsidRPr="00132628">
        <w:rPr>
          <w:rFonts w:ascii="Palatino Linotype" w:hAnsi="Palatino Linotype" w:cs="Tahoma"/>
          <w:sz w:val="22"/>
          <w:szCs w:val="22"/>
        </w:rPr>
        <w:t xml:space="preserve">Con fecha </w:t>
      </w:r>
      <w:r w:rsidR="008E2597" w:rsidRPr="00132628">
        <w:rPr>
          <w:rFonts w:ascii="Palatino Linotype" w:hAnsi="Palatino Linotype" w:cs="Tahoma"/>
          <w:sz w:val="22"/>
          <w:szCs w:val="22"/>
        </w:rPr>
        <w:t xml:space="preserve">tres de octubre </w:t>
      </w:r>
      <w:r w:rsidRPr="00132628">
        <w:rPr>
          <w:rFonts w:ascii="Palatino Linotype" w:hAnsi="Palatino Linotype" w:cs="Tahoma"/>
          <w:sz w:val="22"/>
          <w:szCs w:val="22"/>
        </w:rPr>
        <w:t xml:space="preserve">de dos mil dieciocho, se recibió en este </w:t>
      </w:r>
      <w:r w:rsidRPr="00132628">
        <w:rPr>
          <w:rFonts w:ascii="Palatino Linotype" w:eastAsia="Calibri" w:hAnsi="Palatino Linotype" w:cs="Tahoma"/>
          <w:sz w:val="22"/>
          <w:szCs w:val="22"/>
          <w:lang w:val="es-MX" w:eastAsia="en-US"/>
        </w:rPr>
        <w:t xml:space="preserve">Instituto, a través del </w:t>
      </w:r>
      <w:r w:rsidRPr="00132628">
        <w:rPr>
          <w:rFonts w:ascii="Palatino Linotype" w:hAnsi="Palatino Linotype" w:cs="Tahoma"/>
          <w:sz w:val="22"/>
          <w:szCs w:val="22"/>
        </w:rPr>
        <w:t xml:space="preserve">Sistema de Acceso a la Información Mexiquense (SAIMEX), el Recurso de Revisión interpuesto por la parte recurrente, en contra de la respuesta del Sujeto Obligado, </w:t>
      </w:r>
      <w:r w:rsidRPr="00132628">
        <w:rPr>
          <w:rFonts w:ascii="Palatino Linotype" w:hAnsi="Palatino Linotype" w:cs="Tahoma"/>
          <w:sz w:val="22"/>
          <w:szCs w:val="22"/>
          <w:lang w:val="es-MX"/>
        </w:rPr>
        <w:t>en los siguientes términos:</w:t>
      </w:r>
    </w:p>
    <w:p w14:paraId="74798471" w14:textId="77777777" w:rsidR="00C25238" w:rsidRPr="00132628" w:rsidRDefault="00C25238" w:rsidP="00EC31D1">
      <w:pPr>
        <w:tabs>
          <w:tab w:val="left" w:pos="4667"/>
        </w:tabs>
        <w:spacing w:line="360" w:lineRule="auto"/>
        <w:ind w:left="993"/>
        <w:jc w:val="both"/>
        <w:rPr>
          <w:rFonts w:ascii="Palatino Linotype" w:hAnsi="Palatino Linotype" w:cs="Tahoma"/>
          <w:bCs/>
          <w:sz w:val="22"/>
          <w:szCs w:val="22"/>
        </w:rPr>
      </w:pPr>
    </w:p>
    <w:p w14:paraId="74DAD025" w14:textId="77777777" w:rsidR="00C25238" w:rsidRPr="00132628" w:rsidRDefault="00816622" w:rsidP="00EC31D1">
      <w:pPr>
        <w:tabs>
          <w:tab w:val="left" w:pos="4667"/>
        </w:tabs>
        <w:spacing w:line="360" w:lineRule="auto"/>
        <w:ind w:left="567" w:right="567"/>
        <w:jc w:val="both"/>
        <w:rPr>
          <w:rFonts w:ascii="Palatino Linotype" w:hAnsi="Palatino Linotype" w:cs="Tahoma"/>
          <w:bCs/>
          <w:lang w:val="es-MX"/>
        </w:rPr>
      </w:pPr>
      <w:r w:rsidRPr="00132628">
        <w:rPr>
          <w:rFonts w:ascii="Palatino Linotype" w:hAnsi="Palatino Linotype" w:cs="Tahoma"/>
          <w:b/>
          <w:bCs/>
          <w:lang w:val="es-MX"/>
        </w:rPr>
        <w:t>“</w:t>
      </w:r>
      <w:r w:rsidR="00C25238" w:rsidRPr="00132628">
        <w:rPr>
          <w:rFonts w:ascii="Palatino Linotype" w:hAnsi="Palatino Linotype" w:cs="Tahoma"/>
          <w:b/>
          <w:bCs/>
          <w:lang w:val="es-MX"/>
        </w:rPr>
        <w:t>ACTO IMPUGNADO</w:t>
      </w:r>
    </w:p>
    <w:p w14:paraId="09700744" w14:textId="77777777" w:rsidR="00CD3A5D" w:rsidRPr="00132628" w:rsidRDefault="008E2597" w:rsidP="00EC31D1">
      <w:pPr>
        <w:autoSpaceDE w:val="0"/>
        <w:autoSpaceDN w:val="0"/>
        <w:adjustRightInd w:val="0"/>
        <w:spacing w:line="360" w:lineRule="auto"/>
        <w:ind w:left="567" w:right="567"/>
        <w:jc w:val="both"/>
        <w:rPr>
          <w:rFonts w:ascii="Palatino Linotype" w:hAnsi="Palatino Linotype" w:cs="Tahoma"/>
        </w:rPr>
      </w:pPr>
      <w:r w:rsidRPr="00132628">
        <w:rPr>
          <w:rFonts w:ascii="Palatino Linotype" w:hAnsi="Palatino Linotype" w:cs="Tahoma"/>
        </w:rPr>
        <w:t xml:space="preserve">Negativa a la </w:t>
      </w:r>
      <w:r w:rsidR="00C51E7F" w:rsidRPr="00132628">
        <w:rPr>
          <w:rFonts w:ascii="Palatino Linotype" w:hAnsi="Palatino Linotype" w:cs="Tahoma"/>
        </w:rPr>
        <w:t>información</w:t>
      </w:r>
      <w:r w:rsidRPr="00132628">
        <w:rPr>
          <w:rFonts w:ascii="Palatino Linotype" w:hAnsi="Palatino Linotype" w:cs="Tahoma"/>
        </w:rPr>
        <w:t xml:space="preserve"> solicitada</w:t>
      </w:r>
      <w:r w:rsidR="00A57938" w:rsidRPr="00132628">
        <w:rPr>
          <w:rFonts w:ascii="Palatino Linotype" w:hAnsi="Palatino Linotype" w:cs="Tahoma"/>
        </w:rPr>
        <w:t>.</w:t>
      </w:r>
      <w:r w:rsidR="00816622" w:rsidRPr="00132628">
        <w:rPr>
          <w:rFonts w:ascii="Palatino Linotype" w:hAnsi="Palatino Linotype" w:cs="Tahoma"/>
        </w:rPr>
        <w:t>” (</w:t>
      </w:r>
      <w:r w:rsidR="00816622" w:rsidRPr="00132628">
        <w:rPr>
          <w:rFonts w:ascii="Palatino Linotype" w:hAnsi="Palatino Linotype" w:cs="Tahoma"/>
          <w:i/>
        </w:rPr>
        <w:t>Sic.</w:t>
      </w:r>
      <w:r w:rsidR="00816622" w:rsidRPr="00132628">
        <w:rPr>
          <w:rFonts w:ascii="Palatino Linotype" w:hAnsi="Palatino Linotype" w:cs="Tahoma"/>
        </w:rPr>
        <w:t>)</w:t>
      </w:r>
      <w:r w:rsidR="00A57938" w:rsidRPr="00132628">
        <w:rPr>
          <w:rFonts w:ascii="Palatino Linotype" w:hAnsi="Palatino Linotype" w:cs="Tahoma"/>
        </w:rPr>
        <w:t xml:space="preserve"> </w:t>
      </w:r>
    </w:p>
    <w:p w14:paraId="29D37DDE" w14:textId="77777777" w:rsidR="00CD3A5D" w:rsidRPr="00132628" w:rsidRDefault="00CD3A5D" w:rsidP="00EC31D1">
      <w:pPr>
        <w:autoSpaceDE w:val="0"/>
        <w:autoSpaceDN w:val="0"/>
        <w:adjustRightInd w:val="0"/>
        <w:spacing w:line="360" w:lineRule="auto"/>
        <w:ind w:left="567" w:right="567"/>
        <w:jc w:val="both"/>
        <w:rPr>
          <w:rFonts w:ascii="Palatino Linotype" w:hAnsi="Palatino Linotype" w:cs="Tahoma"/>
        </w:rPr>
      </w:pPr>
    </w:p>
    <w:p w14:paraId="31907009" w14:textId="77777777" w:rsidR="00C25238" w:rsidRPr="00132628" w:rsidRDefault="00816622" w:rsidP="00EC31D1">
      <w:pPr>
        <w:autoSpaceDE w:val="0"/>
        <w:autoSpaceDN w:val="0"/>
        <w:adjustRightInd w:val="0"/>
        <w:spacing w:line="360" w:lineRule="auto"/>
        <w:ind w:left="567" w:right="567"/>
        <w:jc w:val="both"/>
        <w:rPr>
          <w:rFonts w:ascii="Palatino Linotype" w:hAnsi="Palatino Linotype" w:cs="Tahoma"/>
          <w:b/>
        </w:rPr>
      </w:pPr>
      <w:r w:rsidRPr="00132628">
        <w:rPr>
          <w:rFonts w:ascii="Palatino Linotype" w:hAnsi="Palatino Linotype" w:cs="Tahoma"/>
          <w:b/>
        </w:rPr>
        <w:t>“</w:t>
      </w:r>
      <w:r w:rsidR="00C25238" w:rsidRPr="00132628">
        <w:rPr>
          <w:rFonts w:ascii="Palatino Linotype" w:hAnsi="Palatino Linotype" w:cs="Tahoma"/>
          <w:b/>
        </w:rPr>
        <w:t>RAZONES O MOTIVOS DE LA INCONFORMIDAD</w:t>
      </w:r>
    </w:p>
    <w:p w14:paraId="0D26E090" w14:textId="7E354014" w:rsidR="00B31222" w:rsidRPr="00132628" w:rsidRDefault="008E2597" w:rsidP="00EC31D1">
      <w:pPr>
        <w:autoSpaceDE w:val="0"/>
        <w:autoSpaceDN w:val="0"/>
        <w:adjustRightInd w:val="0"/>
        <w:spacing w:line="360" w:lineRule="auto"/>
        <w:ind w:left="567" w:right="567"/>
        <w:jc w:val="both"/>
        <w:rPr>
          <w:rFonts w:ascii="Palatino Linotype" w:hAnsi="Palatino Linotype" w:cs="Tahoma"/>
        </w:rPr>
      </w:pPr>
      <w:r w:rsidRPr="00132628">
        <w:rPr>
          <w:rFonts w:ascii="Palatino Linotype" w:hAnsi="Palatino Linotype" w:cs="Tahoma"/>
        </w:rPr>
        <w:t xml:space="preserve">El sujeto obligado en su respuesta hace </w:t>
      </w:r>
      <w:proofErr w:type="spellStart"/>
      <w:r w:rsidRPr="00132628">
        <w:rPr>
          <w:rFonts w:ascii="Palatino Linotype" w:hAnsi="Palatino Linotype" w:cs="Tahoma"/>
        </w:rPr>
        <w:t>mencion</w:t>
      </w:r>
      <w:proofErr w:type="spellEnd"/>
      <w:r w:rsidRPr="00132628">
        <w:rPr>
          <w:rFonts w:ascii="Palatino Linotype" w:hAnsi="Palatino Linotype" w:cs="Tahoma"/>
        </w:rPr>
        <w:t xml:space="preserve"> 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que yo no solicite en esta </w:t>
      </w:r>
      <w:proofErr w:type="spellStart"/>
      <w:r w:rsidRPr="00132628">
        <w:rPr>
          <w:rFonts w:ascii="Palatino Linotype" w:hAnsi="Palatino Linotype" w:cs="Tahoma"/>
        </w:rPr>
        <w:t>peticion</w:t>
      </w:r>
      <w:proofErr w:type="spellEnd"/>
      <w:r w:rsidRPr="00132628">
        <w:rPr>
          <w:rFonts w:ascii="Palatino Linotype" w:hAnsi="Palatino Linotype" w:cs="Tahoma"/>
        </w:rPr>
        <w:t xml:space="preserve">, dicha respuesta a la letra dice "......En respuesta a la solicitud recibida, nos permitimos hacer de su conocimiento que con fundamento en el artículo 53, Fracciones: II, V y VI de la Ley de Transparencia y Acceso a la Información Pública del Estado de México y Municipios, le contestamos que: Por lo cual este H. Ayuntamiento Constitucional de Ecatepec de Morelos hace de su conocimiento la contestación emitida por la Subdirección de Recursos Humanos, me permito informarle lo siguiente: Al respecto me permito informarle que por el momento se encuentra en proceso el registro del Convenio celebrado entre el H. </w:t>
      </w:r>
      <w:r w:rsidR="0041329F" w:rsidRPr="00132628">
        <w:rPr>
          <w:rFonts w:ascii="Palatino Linotype" w:hAnsi="Palatino Linotype" w:cs="Tahoma"/>
        </w:rPr>
        <w:t>Ayuntamiento de Ecatepec de Morelos</w:t>
      </w:r>
      <w:r w:rsidRPr="00132628">
        <w:rPr>
          <w:rFonts w:ascii="Palatino Linotype" w:hAnsi="Palatino Linotype" w:cs="Tahoma"/>
        </w:rPr>
        <w:t xml:space="preserve">, Estado de México y el S.U.T.E.Y.M sección Ecatepec, ante el Tribunal Estatal de Conciliación y Arbitraje del Estado de México por lo que una vez que quede debidamente registrado, se estará en condiciones de proporcionarla información solicitada, lo anterior en virtud de que se desconoce los términos en que se haya firmado, lo que se hace de su conocimiento para los efectos a que haya lugar". Esta respuesta no satisface la </w:t>
      </w:r>
      <w:proofErr w:type="spellStart"/>
      <w:r w:rsidRPr="00132628">
        <w:rPr>
          <w:rFonts w:ascii="Palatino Linotype" w:hAnsi="Palatino Linotype" w:cs="Tahoma"/>
        </w:rPr>
        <w:t>peticion</w:t>
      </w:r>
      <w:proofErr w:type="spellEnd"/>
      <w:r w:rsidRPr="00132628">
        <w:rPr>
          <w:rFonts w:ascii="Palatino Linotype" w:hAnsi="Palatino Linotype" w:cs="Tahoma"/>
        </w:rPr>
        <w:t xml:space="preserve"> que hice a este sujeto obligado y que </w:t>
      </w:r>
      <w:proofErr w:type="spellStart"/>
      <w:r w:rsidRPr="00132628">
        <w:rPr>
          <w:rFonts w:ascii="Palatino Linotype" w:hAnsi="Palatino Linotype" w:cs="Tahoma"/>
        </w:rPr>
        <w:t>quedo</w:t>
      </w:r>
      <w:proofErr w:type="spellEnd"/>
      <w:r w:rsidRPr="00132628">
        <w:rPr>
          <w:rFonts w:ascii="Palatino Linotype" w:hAnsi="Palatino Linotype" w:cs="Tahoma"/>
        </w:rPr>
        <w:t xml:space="preserve"> asentada con el </w:t>
      </w:r>
      <w:proofErr w:type="spellStart"/>
      <w:r w:rsidRPr="00132628">
        <w:rPr>
          <w:rFonts w:ascii="Palatino Linotype" w:hAnsi="Palatino Linotype" w:cs="Tahoma"/>
        </w:rPr>
        <w:t>numero</w:t>
      </w:r>
      <w:proofErr w:type="spellEnd"/>
      <w:r w:rsidRPr="00132628">
        <w:rPr>
          <w:rFonts w:ascii="Palatino Linotype" w:hAnsi="Palatino Linotype" w:cs="Tahoma"/>
        </w:rPr>
        <w:t xml:space="preserve"> de folio 00355/ECATEPEC/IP/2018 y que a la letra dice "Se Solicita a este Ayuntamiento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acerca del </w:t>
      </w:r>
      <w:proofErr w:type="spellStart"/>
      <w:r w:rsidRPr="00132628">
        <w:rPr>
          <w:rFonts w:ascii="Palatino Linotype" w:hAnsi="Palatino Linotype" w:cs="Tahoma"/>
        </w:rPr>
        <w:t>numero</w:t>
      </w:r>
      <w:proofErr w:type="spellEnd"/>
      <w:r w:rsidRPr="00132628">
        <w:rPr>
          <w:rFonts w:ascii="Palatino Linotype" w:hAnsi="Palatino Linotype" w:cs="Tahoma"/>
        </w:rPr>
        <w:t xml:space="preserve"> de plazas otorgadas al SUTEYM </w:t>
      </w:r>
      <w:proofErr w:type="spellStart"/>
      <w:r w:rsidRPr="00132628">
        <w:rPr>
          <w:rFonts w:ascii="Palatino Linotype" w:hAnsi="Palatino Linotype" w:cs="Tahoma"/>
        </w:rPr>
        <w:t>seccion</w:t>
      </w:r>
      <w:proofErr w:type="spellEnd"/>
      <w:r w:rsidRPr="00132628">
        <w:rPr>
          <w:rFonts w:ascii="Palatino Linotype" w:hAnsi="Palatino Linotype" w:cs="Tahoma"/>
        </w:rPr>
        <w:t xml:space="preserve"> </w:t>
      </w:r>
      <w:proofErr w:type="spellStart"/>
      <w:r w:rsidRPr="00132628">
        <w:rPr>
          <w:rFonts w:ascii="Palatino Linotype" w:hAnsi="Palatino Linotype" w:cs="Tahoma"/>
        </w:rPr>
        <w:t>ecatepec</w:t>
      </w:r>
      <w:proofErr w:type="spellEnd"/>
      <w:r w:rsidRPr="00132628">
        <w:rPr>
          <w:rFonts w:ascii="Palatino Linotype" w:hAnsi="Palatino Linotype" w:cs="Tahoma"/>
        </w:rPr>
        <w:t xml:space="preserve"> durante los años 2017 y 2018 dicha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w:t>
      </w:r>
      <w:proofErr w:type="spellStart"/>
      <w:r w:rsidRPr="00132628">
        <w:rPr>
          <w:rFonts w:ascii="Palatino Linotype" w:hAnsi="Palatino Linotype" w:cs="Tahoma"/>
        </w:rPr>
        <w:t>debera</w:t>
      </w:r>
      <w:proofErr w:type="spellEnd"/>
      <w:r w:rsidRPr="00132628">
        <w:rPr>
          <w:rFonts w:ascii="Palatino Linotype" w:hAnsi="Palatino Linotype" w:cs="Tahoma"/>
        </w:rPr>
        <w:t xml:space="preserve"> contener </w:t>
      </w:r>
      <w:r w:rsidRPr="00132628">
        <w:rPr>
          <w:rFonts w:ascii="Palatino Linotype" w:hAnsi="Palatino Linotype" w:cs="Tahoma"/>
        </w:rPr>
        <w:lastRenderedPageBreak/>
        <w:t xml:space="preserve">nombre del empleado o cuando menos el </w:t>
      </w:r>
      <w:proofErr w:type="spellStart"/>
      <w:r w:rsidRPr="00132628">
        <w:rPr>
          <w:rFonts w:ascii="Palatino Linotype" w:hAnsi="Palatino Linotype" w:cs="Tahoma"/>
        </w:rPr>
        <w:t>numero</w:t>
      </w:r>
      <w:proofErr w:type="spellEnd"/>
      <w:r w:rsidRPr="00132628">
        <w:rPr>
          <w:rFonts w:ascii="Palatino Linotype" w:hAnsi="Palatino Linotype" w:cs="Tahoma"/>
        </w:rPr>
        <w:t xml:space="preserve"> de empleado que ustedes le asignan al momento de su ingreso al servicio </w:t>
      </w:r>
      <w:proofErr w:type="spellStart"/>
      <w:r w:rsidRPr="00132628">
        <w:rPr>
          <w:rFonts w:ascii="Palatino Linotype" w:hAnsi="Palatino Linotype" w:cs="Tahoma"/>
        </w:rPr>
        <w:t>publico</w:t>
      </w:r>
      <w:proofErr w:type="spellEnd"/>
      <w:r w:rsidRPr="00132628">
        <w:rPr>
          <w:rFonts w:ascii="Palatino Linotype" w:hAnsi="Palatino Linotype" w:cs="Tahoma"/>
        </w:rPr>
        <w:t xml:space="preserve"> y la </w:t>
      </w:r>
      <w:proofErr w:type="spellStart"/>
      <w:r w:rsidRPr="00132628">
        <w:rPr>
          <w:rFonts w:ascii="Palatino Linotype" w:hAnsi="Palatino Linotype" w:cs="Tahoma"/>
        </w:rPr>
        <w:t>antiguedad</w:t>
      </w:r>
      <w:proofErr w:type="spellEnd"/>
      <w:r w:rsidRPr="00132628">
        <w:rPr>
          <w:rFonts w:ascii="Palatino Linotype" w:hAnsi="Palatino Linotype" w:cs="Tahoma"/>
        </w:rPr>
        <w:t xml:space="preserve"> con la cual fue otorgada dicha plaza a ese trabajador." hecha por un servidor por lo tanto hace suponer </w:t>
      </w:r>
      <w:proofErr w:type="spellStart"/>
      <w:r w:rsidRPr="00132628">
        <w:rPr>
          <w:rFonts w:ascii="Palatino Linotype" w:hAnsi="Palatino Linotype" w:cs="Tahoma"/>
        </w:rPr>
        <w:t>neglgencia</w:t>
      </w:r>
      <w:proofErr w:type="spellEnd"/>
      <w:r w:rsidRPr="00132628">
        <w:rPr>
          <w:rFonts w:ascii="Palatino Linotype" w:hAnsi="Palatino Linotype" w:cs="Tahoma"/>
        </w:rPr>
        <w:t xml:space="preserve"> y falta de voluntad de entregar dicha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que por </w:t>
      </w:r>
      <w:proofErr w:type="spellStart"/>
      <w:r w:rsidRPr="00132628">
        <w:rPr>
          <w:rFonts w:ascii="Palatino Linotype" w:hAnsi="Palatino Linotype" w:cs="Tahoma"/>
        </w:rPr>
        <w:t>obligacion</w:t>
      </w:r>
      <w:proofErr w:type="spellEnd"/>
      <w:r w:rsidRPr="00132628">
        <w:rPr>
          <w:rFonts w:ascii="Palatino Linotype" w:hAnsi="Palatino Linotype" w:cs="Tahoma"/>
        </w:rPr>
        <w:t xml:space="preserve"> debe obrar en sus archivos de recursos humanos ya que si bien el </w:t>
      </w:r>
      <w:proofErr w:type="spellStart"/>
      <w:r w:rsidRPr="00132628">
        <w:rPr>
          <w:rFonts w:ascii="Palatino Linotype" w:hAnsi="Palatino Linotype" w:cs="Tahoma"/>
        </w:rPr>
        <w:t>articulo</w:t>
      </w:r>
      <w:proofErr w:type="spellEnd"/>
      <w:r w:rsidRPr="00132628">
        <w:rPr>
          <w:rFonts w:ascii="Palatino Linotype" w:hAnsi="Palatino Linotype" w:cs="Tahoma"/>
        </w:rPr>
        <w:t xml:space="preserve"> 12 se especifica que no </w:t>
      </w:r>
      <w:proofErr w:type="spellStart"/>
      <w:r w:rsidRPr="00132628">
        <w:rPr>
          <w:rFonts w:ascii="Palatino Linotype" w:hAnsi="Palatino Linotype" w:cs="Tahoma"/>
        </w:rPr>
        <w:t>estan</w:t>
      </w:r>
      <w:proofErr w:type="spellEnd"/>
      <w:r w:rsidRPr="00132628">
        <w:rPr>
          <w:rFonts w:ascii="Palatino Linotype" w:hAnsi="Palatino Linotype" w:cs="Tahoma"/>
        </w:rPr>
        <w:t xml:space="preserve"> obligados a generarla, resumirla u hacer </w:t>
      </w:r>
      <w:proofErr w:type="spellStart"/>
      <w:r w:rsidRPr="00132628">
        <w:rPr>
          <w:rFonts w:ascii="Palatino Linotype" w:hAnsi="Palatino Linotype" w:cs="Tahoma"/>
        </w:rPr>
        <w:t>algun</w:t>
      </w:r>
      <w:proofErr w:type="spellEnd"/>
      <w:r w:rsidRPr="00132628">
        <w:rPr>
          <w:rFonts w:ascii="Palatino Linotype" w:hAnsi="Palatino Linotype" w:cs="Tahoma"/>
        </w:rPr>
        <w:t xml:space="preserve"> tipo de </w:t>
      </w:r>
      <w:proofErr w:type="spellStart"/>
      <w:r w:rsidRPr="00132628">
        <w:rPr>
          <w:rFonts w:ascii="Palatino Linotype" w:hAnsi="Palatino Linotype" w:cs="Tahoma"/>
        </w:rPr>
        <w:t>investigacion</w:t>
      </w:r>
      <w:proofErr w:type="spellEnd"/>
      <w:r w:rsidRPr="00132628">
        <w:rPr>
          <w:rFonts w:ascii="Palatino Linotype" w:hAnsi="Palatino Linotype" w:cs="Tahoma"/>
        </w:rPr>
        <w:t xml:space="preserve"> la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que es de mi </w:t>
      </w:r>
      <w:proofErr w:type="spellStart"/>
      <w:r w:rsidRPr="00132628">
        <w:rPr>
          <w:rFonts w:ascii="Palatino Linotype" w:hAnsi="Palatino Linotype" w:cs="Tahoma"/>
        </w:rPr>
        <w:t>interes</w:t>
      </w:r>
      <w:proofErr w:type="spellEnd"/>
      <w:r w:rsidRPr="00132628">
        <w:rPr>
          <w:rFonts w:ascii="Palatino Linotype" w:hAnsi="Palatino Linotype" w:cs="Tahoma"/>
        </w:rPr>
        <w:t xml:space="preserve"> debe estar contenida en su base de datos de recursos humanos, por lo cual con fundamento en el </w:t>
      </w:r>
      <w:proofErr w:type="spellStart"/>
      <w:r w:rsidRPr="00132628">
        <w:rPr>
          <w:rFonts w:ascii="Palatino Linotype" w:hAnsi="Palatino Linotype" w:cs="Tahoma"/>
        </w:rPr>
        <w:t>articulo</w:t>
      </w:r>
      <w:proofErr w:type="spellEnd"/>
      <w:r w:rsidRPr="00132628">
        <w:rPr>
          <w:rFonts w:ascii="Palatino Linotype" w:hAnsi="Palatino Linotype" w:cs="Tahoma"/>
        </w:rPr>
        <w:t xml:space="preserve"> 92 de la ley de acceso a la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w:t>
      </w:r>
      <w:proofErr w:type="spellStart"/>
      <w:r w:rsidRPr="00132628">
        <w:rPr>
          <w:rFonts w:ascii="Palatino Linotype" w:hAnsi="Palatino Linotype" w:cs="Tahoma"/>
        </w:rPr>
        <w:t>publica</w:t>
      </w:r>
      <w:proofErr w:type="spellEnd"/>
      <w:r w:rsidRPr="00132628">
        <w:rPr>
          <w:rFonts w:ascii="Palatino Linotype" w:hAnsi="Palatino Linotype" w:cs="Tahoma"/>
        </w:rPr>
        <w:t xml:space="preserve"> del estado de </w:t>
      </w:r>
      <w:proofErr w:type="spellStart"/>
      <w:r w:rsidRPr="00132628">
        <w:rPr>
          <w:rFonts w:ascii="Palatino Linotype" w:hAnsi="Palatino Linotype" w:cs="Tahoma"/>
        </w:rPr>
        <w:t>mexico</w:t>
      </w:r>
      <w:proofErr w:type="spellEnd"/>
      <w:r w:rsidRPr="00132628">
        <w:rPr>
          <w:rFonts w:ascii="Palatino Linotype" w:hAnsi="Palatino Linotype" w:cs="Tahoma"/>
        </w:rPr>
        <w:t xml:space="preserve"> y municipios solicito se me sea entregada dicha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ya que esta </w:t>
      </w:r>
      <w:proofErr w:type="spellStart"/>
      <w:r w:rsidRPr="00132628">
        <w:rPr>
          <w:rFonts w:ascii="Palatino Linotype" w:hAnsi="Palatino Linotype" w:cs="Tahoma"/>
        </w:rPr>
        <w:t>informacion</w:t>
      </w:r>
      <w:proofErr w:type="spellEnd"/>
      <w:r w:rsidRPr="00132628">
        <w:rPr>
          <w:rFonts w:ascii="Palatino Linotype" w:hAnsi="Palatino Linotype" w:cs="Tahoma"/>
        </w:rPr>
        <w:t xml:space="preserve"> recae en </w:t>
      </w:r>
      <w:proofErr w:type="spellStart"/>
      <w:r w:rsidRPr="00132628">
        <w:rPr>
          <w:rFonts w:ascii="Palatino Linotype" w:hAnsi="Palatino Linotype" w:cs="Tahoma"/>
        </w:rPr>
        <w:t>en</w:t>
      </w:r>
      <w:proofErr w:type="spellEnd"/>
      <w:r w:rsidRPr="00132628">
        <w:rPr>
          <w:rFonts w:ascii="Palatino Linotype" w:hAnsi="Palatino Linotype" w:cs="Tahoma"/>
        </w:rPr>
        <w:t xml:space="preserve"> </w:t>
      </w:r>
      <w:proofErr w:type="spellStart"/>
      <w:r w:rsidRPr="00132628">
        <w:rPr>
          <w:rFonts w:ascii="Palatino Linotype" w:hAnsi="Palatino Linotype" w:cs="Tahoma"/>
        </w:rPr>
        <w:t>capitulo</w:t>
      </w:r>
      <w:proofErr w:type="spellEnd"/>
      <w:r w:rsidRPr="00132628">
        <w:rPr>
          <w:rFonts w:ascii="Palatino Linotype" w:hAnsi="Palatino Linotype" w:cs="Tahoma"/>
        </w:rPr>
        <w:t xml:space="preserve"> 2 de las obligaciones de transparencia comunes.</w:t>
      </w:r>
      <w:r w:rsidR="00816622" w:rsidRPr="00132628">
        <w:rPr>
          <w:rFonts w:ascii="Palatino Linotype" w:hAnsi="Palatino Linotype" w:cs="Tahoma"/>
        </w:rPr>
        <w:t xml:space="preserve">” </w:t>
      </w:r>
      <w:r w:rsidR="00CD3A5D" w:rsidRPr="00132628">
        <w:rPr>
          <w:rFonts w:ascii="Palatino Linotype" w:hAnsi="Palatino Linotype" w:cs="Tahoma"/>
        </w:rPr>
        <w:t>(</w:t>
      </w:r>
      <w:r w:rsidR="00CD3A5D" w:rsidRPr="00132628">
        <w:rPr>
          <w:rFonts w:ascii="Palatino Linotype" w:hAnsi="Palatino Linotype" w:cs="Tahoma"/>
          <w:i/>
        </w:rPr>
        <w:t>S</w:t>
      </w:r>
      <w:r w:rsidR="00B31222" w:rsidRPr="00132628">
        <w:rPr>
          <w:rFonts w:ascii="Palatino Linotype" w:hAnsi="Palatino Linotype" w:cs="Tahoma"/>
          <w:i/>
        </w:rPr>
        <w:t>ic</w:t>
      </w:r>
      <w:r w:rsidR="00816622" w:rsidRPr="00132628">
        <w:rPr>
          <w:rFonts w:ascii="Palatino Linotype" w:hAnsi="Palatino Linotype" w:cs="Tahoma"/>
        </w:rPr>
        <w:t>.</w:t>
      </w:r>
      <w:r w:rsidR="00B31222" w:rsidRPr="00132628">
        <w:rPr>
          <w:rFonts w:ascii="Palatino Linotype" w:hAnsi="Palatino Linotype" w:cs="Tahoma"/>
        </w:rPr>
        <w:t>)</w:t>
      </w:r>
    </w:p>
    <w:p w14:paraId="2781BF3E" w14:textId="77777777" w:rsidR="00B31222" w:rsidRPr="00132628" w:rsidRDefault="00B31222" w:rsidP="00EC31D1">
      <w:pPr>
        <w:spacing w:line="360" w:lineRule="auto"/>
        <w:ind w:right="567"/>
        <w:jc w:val="both"/>
        <w:rPr>
          <w:rFonts w:ascii="Palatino Linotype" w:hAnsi="Palatino Linotype" w:cs="Tahoma"/>
          <w:bCs/>
          <w:sz w:val="22"/>
          <w:szCs w:val="22"/>
          <w:lang w:val="es-MX"/>
        </w:rPr>
      </w:pPr>
    </w:p>
    <w:p w14:paraId="37927994" w14:textId="77777777" w:rsidR="00B31222" w:rsidRPr="00132628" w:rsidRDefault="00D00A03" w:rsidP="00EC31D1">
      <w:pPr>
        <w:spacing w:line="360" w:lineRule="auto"/>
        <w:jc w:val="both"/>
        <w:rPr>
          <w:rFonts w:ascii="Palatino Linotype" w:eastAsia="Batang" w:hAnsi="Palatino Linotype" w:cs="Tahoma"/>
          <w:b/>
          <w:bCs/>
          <w:sz w:val="22"/>
          <w:szCs w:val="22"/>
        </w:rPr>
      </w:pPr>
      <w:r w:rsidRPr="00132628">
        <w:rPr>
          <w:rFonts w:ascii="Palatino Linotype" w:hAnsi="Palatino Linotype" w:cs="Tahoma"/>
          <w:b/>
          <w:sz w:val="22"/>
          <w:szCs w:val="22"/>
        </w:rPr>
        <w:t>I</w:t>
      </w:r>
      <w:r w:rsidR="00B31222" w:rsidRPr="00132628">
        <w:rPr>
          <w:rFonts w:ascii="Palatino Linotype" w:hAnsi="Palatino Linotype" w:cs="Tahoma"/>
          <w:b/>
          <w:sz w:val="22"/>
          <w:szCs w:val="22"/>
        </w:rPr>
        <w:t xml:space="preserve">V. </w:t>
      </w:r>
      <w:r w:rsidR="00B31222" w:rsidRPr="00132628">
        <w:rPr>
          <w:rFonts w:ascii="Palatino Linotype" w:eastAsia="Batang" w:hAnsi="Palatino Linotype" w:cs="Tahoma"/>
          <w:b/>
          <w:bCs/>
          <w:sz w:val="22"/>
          <w:szCs w:val="22"/>
        </w:rPr>
        <w:t>Trámite del recurso de revisión ante el Instituto</w:t>
      </w:r>
      <w:r w:rsidR="00E445DA" w:rsidRPr="00132628">
        <w:rPr>
          <w:rFonts w:ascii="Palatino Linotype" w:eastAsia="Batang" w:hAnsi="Palatino Linotype" w:cs="Tahoma"/>
          <w:b/>
          <w:bCs/>
          <w:sz w:val="22"/>
          <w:szCs w:val="22"/>
        </w:rPr>
        <w:t>.</w:t>
      </w:r>
    </w:p>
    <w:p w14:paraId="094EE442" w14:textId="77777777" w:rsidR="00E445DA" w:rsidRPr="00132628" w:rsidRDefault="00E445DA" w:rsidP="00EC31D1">
      <w:pPr>
        <w:spacing w:line="360" w:lineRule="auto"/>
        <w:jc w:val="both"/>
        <w:rPr>
          <w:rFonts w:ascii="Palatino Linotype" w:eastAsia="Batang" w:hAnsi="Palatino Linotype" w:cs="Tahoma"/>
          <w:b/>
          <w:bCs/>
          <w:sz w:val="22"/>
          <w:szCs w:val="22"/>
        </w:rPr>
      </w:pPr>
    </w:p>
    <w:p w14:paraId="32976203" w14:textId="77777777" w:rsidR="00B31222" w:rsidRPr="00132628" w:rsidRDefault="00A90F9B" w:rsidP="00EC31D1">
      <w:pPr>
        <w:spacing w:line="360" w:lineRule="auto"/>
        <w:jc w:val="both"/>
        <w:rPr>
          <w:rFonts w:ascii="Palatino Linotype" w:eastAsia="Batang" w:hAnsi="Palatino Linotype" w:cs="Tahoma"/>
          <w:bCs/>
          <w:sz w:val="22"/>
          <w:szCs w:val="22"/>
          <w:lang w:val="es-MX"/>
        </w:rPr>
      </w:pPr>
      <w:r w:rsidRPr="00132628">
        <w:rPr>
          <w:rFonts w:ascii="Palatino Linotype" w:eastAsia="Batang" w:hAnsi="Palatino Linotype" w:cs="Tahoma"/>
          <w:b/>
          <w:bCs/>
          <w:sz w:val="22"/>
          <w:szCs w:val="22"/>
        </w:rPr>
        <w:t xml:space="preserve">a) </w:t>
      </w:r>
      <w:r w:rsidR="00B31222" w:rsidRPr="00132628">
        <w:rPr>
          <w:rFonts w:ascii="Palatino Linotype" w:eastAsia="Batang" w:hAnsi="Palatino Linotype" w:cs="Tahoma"/>
          <w:b/>
          <w:bCs/>
          <w:sz w:val="22"/>
          <w:szCs w:val="22"/>
        </w:rPr>
        <w:t>Turno del recurso de revisión</w:t>
      </w:r>
      <w:r w:rsidRPr="00132628">
        <w:rPr>
          <w:rFonts w:ascii="Palatino Linotype" w:eastAsia="Batang" w:hAnsi="Palatino Linotype" w:cs="Tahoma"/>
          <w:b/>
          <w:bCs/>
          <w:sz w:val="22"/>
          <w:szCs w:val="22"/>
        </w:rPr>
        <w:t>.</w:t>
      </w:r>
      <w:r w:rsidR="00B31222" w:rsidRPr="00132628">
        <w:rPr>
          <w:rFonts w:ascii="Palatino Linotype" w:eastAsia="Batang" w:hAnsi="Palatino Linotype" w:cs="Tahoma"/>
          <w:b/>
          <w:bCs/>
          <w:sz w:val="22"/>
          <w:szCs w:val="22"/>
        </w:rPr>
        <w:t xml:space="preserve"> </w:t>
      </w:r>
      <w:r w:rsidR="00B31222" w:rsidRPr="00132628">
        <w:rPr>
          <w:rFonts w:ascii="Palatino Linotype" w:eastAsia="Batang" w:hAnsi="Palatino Linotype" w:cs="Tahoma"/>
          <w:bCs/>
          <w:sz w:val="22"/>
          <w:szCs w:val="22"/>
          <w:lang w:val="es-MX"/>
        </w:rPr>
        <w:t xml:space="preserve">El </w:t>
      </w:r>
      <w:r w:rsidR="008E2597" w:rsidRPr="00132628">
        <w:rPr>
          <w:rFonts w:ascii="Palatino Linotype" w:eastAsia="Batang" w:hAnsi="Palatino Linotype" w:cs="Tahoma"/>
          <w:bCs/>
          <w:sz w:val="22"/>
          <w:szCs w:val="22"/>
          <w:lang w:val="es-MX"/>
        </w:rPr>
        <w:t xml:space="preserve">tres de octubre </w:t>
      </w:r>
      <w:r w:rsidR="00B31222" w:rsidRPr="00132628">
        <w:rPr>
          <w:rFonts w:ascii="Palatino Linotype" w:eastAsia="Batang" w:hAnsi="Palatino Linotype" w:cs="Tahoma"/>
          <w:bCs/>
          <w:sz w:val="22"/>
          <w:szCs w:val="22"/>
          <w:lang w:val="es-MX"/>
        </w:rPr>
        <w:t xml:space="preserve">de dos mil dieciocho, este Instituto asignó el número de expediente </w:t>
      </w:r>
      <w:r w:rsidR="00625DFB" w:rsidRPr="00132628">
        <w:rPr>
          <w:rFonts w:ascii="Palatino Linotype" w:eastAsia="Batang" w:hAnsi="Palatino Linotype" w:cs="Tahoma"/>
          <w:b/>
          <w:bCs/>
          <w:sz w:val="22"/>
          <w:szCs w:val="22"/>
          <w:lang w:val="es-MX"/>
        </w:rPr>
        <w:t>03</w:t>
      </w:r>
      <w:r w:rsidR="008E2597" w:rsidRPr="00132628">
        <w:rPr>
          <w:rFonts w:ascii="Palatino Linotype" w:eastAsia="Batang" w:hAnsi="Palatino Linotype" w:cs="Tahoma"/>
          <w:b/>
          <w:bCs/>
          <w:sz w:val="22"/>
          <w:szCs w:val="22"/>
          <w:lang w:val="es-MX"/>
        </w:rPr>
        <w:t>726</w:t>
      </w:r>
      <w:r w:rsidR="00625DFB" w:rsidRPr="00132628">
        <w:rPr>
          <w:rFonts w:ascii="Palatino Linotype" w:eastAsia="Batang" w:hAnsi="Palatino Linotype" w:cs="Tahoma"/>
          <w:b/>
          <w:bCs/>
          <w:sz w:val="22"/>
          <w:szCs w:val="22"/>
          <w:lang w:val="es-MX"/>
        </w:rPr>
        <w:t xml:space="preserve">/INFOEM/IP/RR/2018 </w:t>
      </w:r>
      <w:r w:rsidR="00B31222" w:rsidRPr="00132628">
        <w:rPr>
          <w:rFonts w:ascii="Palatino Linotype" w:eastAsia="Batang" w:hAnsi="Palatino Linotype" w:cs="Tahoma"/>
          <w:bCs/>
          <w:sz w:val="22"/>
          <w:szCs w:val="22"/>
          <w:lang w:val="es-MX"/>
        </w:rPr>
        <w:t>al recurso de revisión</w:t>
      </w:r>
      <w:r w:rsidR="00B31222" w:rsidRPr="00132628">
        <w:rPr>
          <w:rFonts w:ascii="Palatino Linotype" w:eastAsia="Batang" w:hAnsi="Palatino Linotype" w:cs="Tahoma"/>
          <w:b/>
          <w:bCs/>
          <w:sz w:val="22"/>
          <w:szCs w:val="22"/>
          <w:lang w:val="es-MX"/>
        </w:rPr>
        <w:t xml:space="preserve"> </w:t>
      </w:r>
      <w:r w:rsidR="00A854FF" w:rsidRPr="00132628">
        <w:rPr>
          <w:rFonts w:ascii="Palatino Linotype" w:eastAsia="Batang" w:hAnsi="Palatino Linotype" w:cs="Tahoma"/>
          <w:bCs/>
          <w:sz w:val="22"/>
          <w:szCs w:val="22"/>
          <w:lang w:val="es-MX"/>
        </w:rPr>
        <w:t>que  nos ocupa</w:t>
      </w:r>
      <w:r w:rsidR="00B31222" w:rsidRPr="00132628">
        <w:rPr>
          <w:rFonts w:ascii="Palatino Linotype" w:eastAsia="Batang" w:hAnsi="Palatino Linotype" w:cs="Tahoma"/>
          <w:bCs/>
          <w:sz w:val="22"/>
          <w:szCs w:val="22"/>
          <w:lang w:val="es-MX"/>
        </w:rPr>
        <w:t xml:space="preserve">, con base en el sistema aprobado por el Pleno de este </w:t>
      </w:r>
      <w:r w:rsidR="00A854FF" w:rsidRPr="00132628">
        <w:rPr>
          <w:rFonts w:ascii="Palatino Linotype" w:eastAsia="Batang" w:hAnsi="Palatino Linotype" w:cs="Tahoma"/>
          <w:bCs/>
          <w:sz w:val="22"/>
          <w:szCs w:val="22"/>
          <w:lang w:val="es-MX"/>
        </w:rPr>
        <w:t>Órgano Garante y</w:t>
      </w:r>
      <w:r w:rsidR="00B31222" w:rsidRPr="00132628">
        <w:rPr>
          <w:rFonts w:ascii="Palatino Linotype" w:eastAsia="Batang" w:hAnsi="Palatino Linotype" w:cs="Tahoma"/>
          <w:bCs/>
          <w:sz w:val="22"/>
          <w:szCs w:val="22"/>
          <w:lang w:val="es-MX"/>
        </w:rPr>
        <w:t xml:space="preserve"> lo turnó a</w:t>
      </w:r>
      <w:r w:rsidR="00625DFB" w:rsidRPr="00132628">
        <w:rPr>
          <w:rFonts w:ascii="Palatino Linotype" w:eastAsia="Batang" w:hAnsi="Palatino Linotype" w:cs="Tahoma"/>
          <w:bCs/>
          <w:sz w:val="22"/>
          <w:szCs w:val="22"/>
          <w:lang w:val="es-MX"/>
        </w:rPr>
        <w:t>l Comisionado Ponente</w:t>
      </w:r>
      <w:r w:rsidR="00A854FF" w:rsidRPr="00132628">
        <w:rPr>
          <w:rFonts w:ascii="Palatino Linotype" w:eastAsia="Batang" w:hAnsi="Palatino Linotype" w:cs="Tahoma"/>
          <w:bCs/>
          <w:sz w:val="22"/>
          <w:szCs w:val="22"/>
          <w:lang w:val="es-MX"/>
        </w:rPr>
        <w:t xml:space="preserve"> Luis Gustavo Parra Noriega</w:t>
      </w:r>
      <w:r w:rsidR="00B31222" w:rsidRPr="00132628">
        <w:rPr>
          <w:rFonts w:ascii="Palatino Linotype" w:eastAsia="Batang" w:hAnsi="Palatino Linotype" w:cs="Tahoma"/>
          <w:bCs/>
          <w:sz w:val="22"/>
          <w:szCs w:val="22"/>
          <w:lang w:val="es-MX"/>
        </w:rPr>
        <w:t xml:space="preserve">, para los efectos del artículo </w:t>
      </w:r>
      <w:r w:rsidR="00625DFB" w:rsidRPr="00132628">
        <w:rPr>
          <w:rFonts w:ascii="Palatino Linotype" w:eastAsia="Batang" w:hAnsi="Palatino Linotype" w:cs="Tahoma"/>
          <w:bCs/>
          <w:sz w:val="22"/>
          <w:szCs w:val="22"/>
          <w:lang w:val="es-MX"/>
        </w:rPr>
        <w:t>185</w:t>
      </w:r>
      <w:r w:rsidR="00B31222" w:rsidRPr="00132628">
        <w:rPr>
          <w:rFonts w:ascii="Palatino Linotype" w:eastAsia="Batang" w:hAnsi="Palatino Linotype" w:cs="Tahoma"/>
          <w:bCs/>
          <w:sz w:val="22"/>
          <w:szCs w:val="22"/>
          <w:lang w:val="es-MX"/>
        </w:rPr>
        <w:t xml:space="preserve">, fracción I de la </w:t>
      </w:r>
      <w:r w:rsidR="00625DFB" w:rsidRPr="00132628">
        <w:rPr>
          <w:rFonts w:ascii="Palatino Linotype" w:eastAsia="Batang" w:hAnsi="Palatino Linotype" w:cs="Tahoma"/>
          <w:bCs/>
          <w:sz w:val="22"/>
          <w:szCs w:val="22"/>
          <w:lang w:val="es-MX"/>
        </w:rPr>
        <w:t>Ley de Transparencia y Acceso a la Información Pública del Estado de México y Municipios</w:t>
      </w:r>
      <w:r w:rsidR="00B31222" w:rsidRPr="00132628">
        <w:rPr>
          <w:rFonts w:ascii="Palatino Linotype" w:eastAsia="Batang" w:hAnsi="Palatino Linotype" w:cs="Tahoma"/>
          <w:bCs/>
          <w:sz w:val="22"/>
          <w:szCs w:val="22"/>
          <w:lang w:val="es-MX"/>
        </w:rPr>
        <w:t>.</w:t>
      </w:r>
    </w:p>
    <w:p w14:paraId="7497E31B" w14:textId="77777777" w:rsidR="00B31222" w:rsidRPr="00132628" w:rsidRDefault="00B31222" w:rsidP="00EC31D1">
      <w:pPr>
        <w:spacing w:line="360" w:lineRule="auto"/>
        <w:jc w:val="both"/>
        <w:rPr>
          <w:rFonts w:ascii="Palatino Linotype" w:eastAsia="Batang" w:hAnsi="Palatino Linotype" w:cs="Tahoma"/>
          <w:b/>
          <w:bCs/>
          <w:sz w:val="22"/>
          <w:szCs w:val="22"/>
        </w:rPr>
      </w:pPr>
    </w:p>
    <w:p w14:paraId="01F070BC" w14:textId="1F509FDC" w:rsidR="00B31222" w:rsidRPr="00132628" w:rsidRDefault="00625DFB" w:rsidP="00EC31D1">
      <w:pPr>
        <w:spacing w:line="360" w:lineRule="auto"/>
        <w:jc w:val="both"/>
        <w:rPr>
          <w:rFonts w:ascii="Palatino Linotype" w:hAnsi="Palatino Linotype" w:cs="Tahoma"/>
          <w:sz w:val="22"/>
          <w:szCs w:val="22"/>
        </w:rPr>
      </w:pPr>
      <w:r w:rsidRPr="00132628">
        <w:rPr>
          <w:rFonts w:ascii="Palatino Linotype" w:eastAsia="Batang" w:hAnsi="Palatino Linotype" w:cs="Tahoma"/>
          <w:b/>
          <w:bCs/>
          <w:sz w:val="22"/>
          <w:szCs w:val="22"/>
        </w:rPr>
        <w:t>b</w:t>
      </w:r>
      <w:r w:rsidR="009F46DC" w:rsidRPr="00132628">
        <w:rPr>
          <w:rFonts w:ascii="Palatino Linotype" w:eastAsia="Batang" w:hAnsi="Palatino Linotype" w:cs="Tahoma"/>
          <w:b/>
          <w:bCs/>
          <w:sz w:val="22"/>
          <w:szCs w:val="22"/>
        </w:rPr>
        <w:t xml:space="preserve">) </w:t>
      </w:r>
      <w:r w:rsidR="00B31222" w:rsidRPr="00132628">
        <w:rPr>
          <w:rFonts w:ascii="Palatino Linotype" w:eastAsia="Batang" w:hAnsi="Palatino Linotype" w:cs="Tahoma"/>
          <w:b/>
          <w:bCs/>
          <w:sz w:val="22"/>
          <w:szCs w:val="22"/>
        </w:rPr>
        <w:t>Admisión del recurso de revisión</w:t>
      </w:r>
      <w:r w:rsidR="00B31222" w:rsidRPr="00132628">
        <w:rPr>
          <w:rFonts w:ascii="Palatino Linotype" w:eastAsia="Batang" w:hAnsi="Palatino Linotype" w:cs="Tahoma"/>
          <w:b/>
          <w:bCs/>
          <w:sz w:val="22"/>
          <w:szCs w:val="22"/>
          <w:lang w:val="es-ES_tradnl"/>
        </w:rPr>
        <w:t xml:space="preserve">. </w:t>
      </w:r>
      <w:r w:rsidR="00B31222" w:rsidRPr="00132628">
        <w:rPr>
          <w:rFonts w:ascii="Palatino Linotype" w:eastAsia="Batang" w:hAnsi="Palatino Linotype" w:cs="Tahoma"/>
          <w:bCs/>
          <w:sz w:val="22"/>
          <w:szCs w:val="22"/>
          <w:lang w:val="es-ES_tradnl"/>
        </w:rPr>
        <w:t xml:space="preserve">El </w:t>
      </w:r>
      <w:r w:rsidR="008E2597" w:rsidRPr="00132628">
        <w:rPr>
          <w:rFonts w:ascii="Palatino Linotype" w:eastAsia="Batang" w:hAnsi="Palatino Linotype" w:cs="Tahoma"/>
          <w:bCs/>
          <w:sz w:val="22"/>
          <w:szCs w:val="22"/>
          <w:lang w:val="es-ES_tradnl"/>
        </w:rPr>
        <w:t xml:space="preserve">nueve de octubre </w:t>
      </w:r>
      <w:r w:rsidR="00B31222" w:rsidRPr="00132628">
        <w:rPr>
          <w:rFonts w:ascii="Palatino Linotype" w:eastAsia="Batang" w:hAnsi="Palatino Linotype" w:cs="Tahoma"/>
          <w:bCs/>
          <w:sz w:val="22"/>
          <w:szCs w:val="22"/>
          <w:lang w:val="es-ES_tradnl"/>
        </w:rPr>
        <w:t xml:space="preserve">de dos mil dieciocho, </w:t>
      </w:r>
      <w:r w:rsidR="009F46DC" w:rsidRPr="00132628">
        <w:rPr>
          <w:rFonts w:ascii="Palatino Linotype" w:hAnsi="Palatino Linotype" w:cs="Tahoma"/>
          <w:sz w:val="22"/>
          <w:szCs w:val="22"/>
        </w:rPr>
        <w:t>se</w:t>
      </w:r>
      <w:r w:rsidR="009F46DC" w:rsidRPr="00132628">
        <w:rPr>
          <w:rFonts w:ascii="Palatino Linotype" w:eastAsia="Calibri" w:hAnsi="Palatino Linotype" w:cs="Tahoma"/>
          <w:sz w:val="22"/>
          <w:szCs w:val="22"/>
          <w:lang w:val="es-MX" w:eastAsia="en-US"/>
        </w:rPr>
        <w:t xml:space="preserve"> acordó la admisión de</w:t>
      </w:r>
      <w:r w:rsidR="009F46DC" w:rsidRPr="00132628">
        <w:rPr>
          <w:rFonts w:ascii="Palatino Linotype" w:hAnsi="Palatino Linotype" w:cs="Tahoma"/>
          <w:sz w:val="22"/>
          <w:szCs w:val="22"/>
        </w:rPr>
        <w:t xml:space="preserve">l recurso de revisión interpuesto por la parte recurrente en contra </w:t>
      </w:r>
      <w:r w:rsidRPr="00132628">
        <w:rPr>
          <w:rFonts w:ascii="Palatino Linotype" w:hAnsi="Palatino Linotype" w:cs="Tahoma"/>
          <w:sz w:val="22"/>
          <w:szCs w:val="22"/>
        </w:rPr>
        <w:t>del</w:t>
      </w:r>
      <w:r w:rsidR="00684831" w:rsidRPr="00132628">
        <w:rPr>
          <w:rFonts w:ascii="Palatino Linotype" w:hAnsi="Palatino Linotype" w:cs="Tahoma"/>
          <w:sz w:val="22"/>
          <w:szCs w:val="22"/>
        </w:rPr>
        <w:t xml:space="preserve"> </w:t>
      </w:r>
      <w:r w:rsidR="001E4AB7" w:rsidRPr="00132628">
        <w:rPr>
          <w:rFonts w:ascii="Palatino Linotype" w:hAnsi="Palatino Linotype" w:cs="Tahoma"/>
          <w:sz w:val="22"/>
          <w:szCs w:val="22"/>
        </w:rPr>
        <w:t xml:space="preserve">Ayuntamiento de </w:t>
      </w:r>
      <w:r w:rsidR="003021BD" w:rsidRPr="00132628">
        <w:rPr>
          <w:rFonts w:ascii="Palatino Linotype" w:hAnsi="Palatino Linotype" w:cs="Tahoma"/>
          <w:sz w:val="22"/>
          <w:szCs w:val="22"/>
        </w:rPr>
        <w:t>Ecate</w:t>
      </w:r>
      <w:r w:rsidR="009B354B" w:rsidRPr="00132628">
        <w:rPr>
          <w:rFonts w:ascii="Palatino Linotype" w:hAnsi="Palatino Linotype" w:cs="Tahoma"/>
          <w:sz w:val="22"/>
          <w:szCs w:val="22"/>
        </w:rPr>
        <w:t>pec</w:t>
      </w:r>
      <w:r w:rsidR="009F46DC" w:rsidRPr="00132628">
        <w:rPr>
          <w:rFonts w:ascii="Palatino Linotype" w:hAnsi="Palatino Linotype" w:cs="Tahoma"/>
          <w:sz w:val="22"/>
          <w:szCs w:val="22"/>
        </w:rPr>
        <w:t>, en términos del artículo 1</w:t>
      </w:r>
      <w:r w:rsidRPr="00132628">
        <w:rPr>
          <w:rFonts w:ascii="Palatino Linotype" w:hAnsi="Palatino Linotype" w:cs="Tahoma"/>
          <w:sz w:val="22"/>
          <w:szCs w:val="22"/>
        </w:rPr>
        <w:t>85</w:t>
      </w:r>
      <w:r w:rsidR="009F46DC" w:rsidRPr="00132628">
        <w:rPr>
          <w:rFonts w:ascii="Palatino Linotype" w:hAnsi="Palatino Linotype" w:cs="Tahoma"/>
          <w:sz w:val="22"/>
          <w:szCs w:val="22"/>
        </w:rPr>
        <w:t>, fracciones I y II</w:t>
      </w:r>
      <w:r w:rsidR="004A5CA5" w:rsidRPr="00132628">
        <w:rPr>
          <w:rFonts w:ascii="Palatino Linotype" w:hAnsi="Palatino Linotype" w:cs="Tahoma"/>
          <w:sz w:val="22"/>
          <w:szCs w:val="22"/>
        </w:rPr>
        <w:t>,</w:t>
      </w:r>
      <w:r w:rsidR="009F46DC" w:rsidRPr="00132628">
        <w:rPr>
          <w:rFonts w:ascii="Palatino Linotype" w:hAnsi="Palatino Linotype" w:cs="Tahoma"/>
          <w:sz w:val="22"/>
          <w:szCs w:val="22"/>
        </w:rPr>
        <w:t xml:space="preserve"> de la </w:t>
      </w:r>
      <w:r w:rsidRPr="00132628">
        <w:rPr>
          <w:rFonts w:ascii="Palatino Linotype" w:hAnsi="Palatino Linotype" w:cs="Tahoma"/>
          <w:bCs/>
          <w:sz w:val="22"/>
          <w:szCs w:val="22"/>
          <w:lang w:val="es-MX"/>
        </w:rPr>
        <w:t xml:space="preserve">Ley de Transparencia y Acceso a la Información Pública del Estado de México y Municipios, </w:t>
      </w:r>
      <w:r w:rsidR="00974B04" w:rsidRPr="00132628">
        <w:rPr>
          <w:rFonts w:ascii="Palatino Linotype" w:hAnsi="Palatino Linotype" w:cs="Tahoma"/>
          <w:bCs/>
          <w:sz w:val="22"/>
          <w:szCs w:val="22"/>
          <w:lang w:val="es-MX"/>
        </w:rPr>
        <w:t>el cual</w:t>
      </w:r>
      <w:r w:rsidRPr="00132628">
        <w:rPr>
          <w:rFonts w:ascii="Palatino Linotype" w:hAnsi="Palatino Linotype" w:cs="Tahoma"/>
          <w:bCs/>
          <w:sz w:val="22"/>
          <w:szCs w:val="22"/>
          <w:lang w:val="es-MX"/>
        </w:rPr>
        <w:t xml:space="preserve"> fue notificado a las partes el mismo día, a través del Sistema de Acceso a la Información Mexiquense</w:t>
      </w:r>
      <w:r w:rsidR="00215A93" w:rsidRPr="00132628">
        <w:rPr>
          <w:rFonts w:ascii="Palatino Linotype" w:hAnsi="Palatino Linotype" w:cs="Tahoma"/>
          <w:bCs/>
          <w:sz w:val="22"/>
          <w:szCs w:val="22"/>
          <w:lang w:val="es-MX"/>
        </w:rPr>
        <w:t xml:space="preserve"> (SAIMEX) en el que se les otorgó </w:t>
      </w:r>
      <w:r w:rsidRPr="00132628">
        <w:rPr>
          <w:rFonts w:ascii="Palatino Linotype" w:hAnsi="Palatino Linotype" w:cs="Tahoma"/>
          <w:bCs/>
          <w:sz w:val="22"/>
          <w:szCs w:val="22"/>
          <w:lang w:val="es-MX"/>
        </w:rPr>
        <w:t xml:space="preserve">un plazo de siete días hábiles posteriores a </w:t>
      </w:r>
      <w:r w:rsidRPr="00132628">
        <w:rPr>
          <w:rFonts w:ascii="Palatino Linotype" w:hAnsi="Palatino Linotype" w:cs="Tahoma"/>
          <w:bCs/>
          <w:sz w:val="22"/>
          <w:szCs w:val="22"/>
          <w:lang w:val="es-MX"/>
        </w:rPr>
        <w:lastRenderedPageBreak/>
        <w:t>dicha</w:t>
      </w:r>
      <w:r w:rsidR="004A5CA5" w:rsidRPr="00132628">
        <w:rPr>
          <w:rFonts w:ascii="Palatino Linotype" w:hAnsi="Palatino Linotype" w:cs="Tahoma"/>
          <w:bCs/>
          <w:sz w:val="22"/>
          <w:szCs w:val="22"/>
          <w:lang w:val="es-MX"/>
        </w:rPr>
        <w:t>s</w:t>
      </w:r>
      <w:r w:rsidRPr="00132628">
        <w:rPr>
          <w:rFonts w:ascii="Palatino Linotype" w:hAnsi="Palatino Linotype" w:cs="Tahoma"/>
          <w:bCs/>
          <w:sz w:val="22"/>
          <w:szCs w:val="22"/>
          <w:lang w:val="es-MX"/>
        </w:rPr>
        <w:t xml:space="preserve"> notificaciones para que manifestaran lo que a su derecho conviniera y formularan alegatos.</w:t>
      </w:r>
    </w:p>
    <w:p w14:paraId="00217B65" w14:textId="77777777" w:rsidR="00625DFB" w:rsidRPr="00132628" w:rsidRDefault="00625DFB" w:rsidP="00EC31D1">
      <w:pPr>
        <w:spacing w:line="360" w:lineRule="auto"/>
        <w:jc w:val="both"/>
        <w:rPr>
          <w:rFonts w:ascii="Palatino Linotype" w:hAnsi="Palatino Linotype" w:cs="Tahoma"/>
          <w:sz w:val="22"/>
          <w:szCs w:val="22"/>
          <w:lang w:val="es-ES_tradnl"/>
        </w:rPr>
      </w:pPr>
    </w:p>
    <w:p w14:paraId="1F8793C8" w14:textId="77777777" w:rsidR="00B31222" w:rsidRPr="00132628" w:rsidRDefault="004406CF" w:rsidP="00EC31D1">
      <w:pPr>
        <w:spacing w:line="360" w:lineRule="auto"/>
        <w:jc w:val="both"/>
        <w:rPr>
          <w:rFonts w:ascii="Palatino Linotype" w:hAnsi="Palatino Linotype" w:cs="Tahoma"/>
          <w:bCs/>
          <w:iCs/>
          <w:sz w:val="22"/>
          <w:szCs w:val="22"/>
        </w:rPr>
      </w:pPr>
      <w:r w:rsidRPr="00132628">
        <w:rPr>
          <w:rFonts w:ascii="Palatino Linotype" w:hAnsi="Palatino Linotype" w:cs="Tahoma"/>
          <w:b/>
          <w:sz w:val="22"/>
          <w:szCs w:val="22"/>
        </w:rPr>
        <w:t>c</w:t>
      </w:r>
      <w:r w:rsidR="00B31222" w:rsidRPr="00132628">
        <w:rPr>
          <w:rFonts w:ascii="Palatino Linotype" w:hAnsi="Palatino Linotype" w:cs="Tahoma"/>
          <w:b/>
          <w:sz w:val="22"/>
          <w:szCs w:val="22"/>
        </w:rPr>
        <w:t>)</w:t>
      </w:r>
      <w:r w:rsidR="008746F5" w:rsidRPr="00132628">
        <w:rPr>
          <w:rFonts w:ascii="Palatino Linotype" w:hAnsi="Palatino Linotype" w:cs="Tahoma"/>
          <w:b/>
          <w:sz w:val="22"/>
          <w:szCs w:val="22"/>
        </w:rPr>
        <w:t xml:space="preserve"> Manifestaciones: </w:t>
      </w:r>
      <w:r w:rsidR="008746F5" w:rsidRPr="00132628">
        <w:rPr>
          <w:rFonts w:ascii="Palatino Linotype" w:hAnsi="Palatino Linotype" w:cs="Tahoma"/>
          <w:sz w:val="22"/>
          <w:szCs w:val="22"/>
        </w:rPr>
        <w:t>T</w:t>
      </w:r>
      <w:r w:rsidR="008746F5" w:rsidRPr="00132628">
        <w:rPr>
          <w:rFonts w:ascii="Palatino Linotype" w:hAnsi="Palatino Linotype" w:cs="Tahoma"/>
          <w:bCs/>
          <w:sz w:val="22"/>
          <w:szCs w:val="22"/>
        </w:rPr>
        <w:t xml:space="preserve">ranscurrido el plazo establecido, no se presentaron manifestaciones por parte del Recurrente y del Sujeto Obligado, por lo que se decretó el cierre de instrucción. </w:t>
      </w:r>
      <w:r w:rsidR="008746F5" w:rsidRPr="00132628">
        <w:rPr>
          <w:rFonts w:ascii="Palatino Linotype" w:hAnsi="Palatino Linotype" w:cs="Tahoma"/>
          <w:b/>
          <w:sz w:val="22"/>
          <w:szCs w:val="22"/>
        </w:rPr>
        <w:t xml:space="preserve"> </w:t>
      </w:r>
      <w:r w:rsidR="00B31222" w:rsidRPr="00132628">
        <w:rPr>
          <w:rFonts w:ascii="Palatino Linotype" w:hAnsi="Palatino Linotype" w:cs="Tahoma"/>
          <w:b/>
          <w:sz w:val="22"/>
          <w:szCs w:val="22"/>
        </w:rPr>
        <w:t xml:space="preserve"> </w:t>
      </w:r>
    </w:p>
    <w:p w14:paraId="2F3D3213" w14:textId="77777777" w:rsidR="00B31222" w:rsidRPr="00132628" w:rsidRDefault="00B31222" w:rsidP="00EC31D1">
      <w:pPr>
        <w:spacing w:line="360" w:lineRule="auto"/>
        <w:jc w:val="both"/>
        <w:rPr>
          <w:rFonts w:ascii="Palatino Linotype" w:hAnsi="Palatino Linotype" w:cs="Tahoma"/>
          <w:bCs/>
          <w:iCs/>
          <w:sz w:val="22"/>
          <w:szCs w:val="22"/>
        </w:rPr>
      </w:pPr>
    </w:p>
    <w:p w14:paraId="59B6C4FD" w14:textId="2FB60DBC" w:rsidR="00B31222" w:rsidRPr="00132628" w:rsidRDefault="00A36B6C" w:rsidP="00EC31D1">
      <w:pPr>
        <w:spacing w:line="360" w:lineRule="auto"/>
        <w:jc w:val="both"/>
        <w:rPr>
          <w:rFonts w:ascii="Palatino Linotype" w:hAnsi="Palatino Linotype" w:cs="Tahoma"/>
          <w:sz w:val="22"/>
          <w:szCs w:val="22"/>
        </w:rPr>
      </w:pPr>
      <w:r w:rsidRPr="00132628">
        <w:rPr>
          <w:rFonts w:ascii="Palatino Linotype" w:hAnsi="Palatino Linotype" w:cs="Tahoma"/>
          <w:b/>
          <w:sz w:val="22"/>
          <w:szCs w:val="22"/>
        </w:rPr>
        <w:t xml:space="preserve">e) </w:t>
      </w:r>
      <w:r w:rsidR="00B31222" w:rsidRPr="00132628">
        <w:rPr>
          <w:rFonts w:ascii="Palatino Linotype" w:hAnsi="Palatino Linotype" w:cs="Tahoma"/>
          <w:b/>
          <w:sz w:val="22"/>
          <w:szCs w:val="22"/>
        </w:rPr>
        <w:t>Cierre de instrucción:</w:t>
      </w:r>
      <w:r w:rsidR="00B31222" w:rsidRPr="00132628">
        <w:rPr>
          <w:rFonts w:ascii="Palatino Linotype" w:hAnsi="Palatino Linotype" w:cs="Tahoma"/>
          <w:sz w:val="22"/>
          <w:szCs w:val="22"/>
        </w:rPr>
        <w:t xml:space="preserve"> El </w:t>
      </w:r>
      <w:r w:rsidR="00F5183B" w:rsidRPr="00132628">
        <w:rPr>
          <w:rFonts w:ascii="Palatino Linotype" w:hAnsi="Palatino Linotype" w:cs="Tahoma"/>
          <w:sz w:val="22"/>
          <w:szCs w:val="22"/>
        </w:rPr>
        <w:t>c</w:t>
      </w:r>
      <w:r w:rsidR="008E2597" w:rsidRPr="00132628">
        <w:rPr>
          <w:rFonts w:ascii="Palatino Linotype" w:hAnsi="Palatino Linotype" w:cs="Tahoma"/>
          <w:sz w:val="22"/>
          <w:szCs w:val="22"/>
        </w:rPr>
        <w:t xml:space="preserve">inco </w:t>
      </w:r>
      <w:r w:rsidR="0048519E" w:rsidRPr="00132628">
        <w:rPr>
          <w:rFonts w:ascii="Palatino Linotype" w:hAnsi="Palatino Linotype" w:cs="Tahoma"/>
          <w:sz w:val="22"/>
          <w:szCs w:val="22"/>
        </w:rPr>
        <w:t xml:space="preserve">de </w:t>
      </w:r>
      <w:r w:rsidR="00837344" w:rsidRPr="00132628">
        <w:rPr>
          <w:rFonts w:ascii="Palatino Linotype" w:hAnsi="Palatino Linotype" w:cs="Tahoma"/>
          <w:sz w:val="22"/>
          <w:szCs w:val="22"/>
        </w:rPr>
        <w:t xml:space="preserve">noviembre </w:t>
      </w:r>
      <w:r w:rsidR="00B31222" w:rsidRPr="00132628">
        <w:rPr>
          <w:rFonts w:ascii="Palatino Linotype" w:hAnsi="Palatino Linotype" w:cs="Tahoma"/>
          <w:sz w:val="22"/>
          <w:szCs w:val="22"/>
        </w:rPr>
        <w:t>de dos mil dieciocho, al no existir diligencias pendientes por desahogar, se emitió el acuerdo por medio del cual se declaró cerrada la instrucción</w:t>
      </w:r>
      <w:r w:rsidR="00447492" w:rsidRPr="00132628">
        <w:rPr>
          <w:rFonts w:ascii="Palatino Linotype" w:hAnsi="Palatino Linotype" w:cs="Tahoma"/>
          <w:sz w:val="22"/>
          <w:szCs w:val="22"/>
        </w:rPr>
        <w:t xml:space="preserve"> y pasó </w:t>
      </w:r>
      <w:r w:rsidR="00B31222" w:rsidRPr="00132628">
        <w:rPr>
          <w:rFonts w:ascii="Palatino Linotype" w:hAnsi="Palatino Linotype" w:cs="Tahoma"/>
          <w:sz w:val="22"/>
          <w:szCs w:val="22"/>
        </w:rPr>
        <w:t>el expediente a resolución, en términos de lo dispuesto en los artículos 1</w:t>
      </w:r>
      <w:r w:rsidR="0048519E" w:rsidRPr="00132628">
        <w:rPr>
          <w:rFonts w:ascii="Palatino Linotype" w:hAnsi="Palatino Linotype" w:cs="Tahoma"/>
          <w:sz w:val="22"/>
          <w:szCs w:val="22"/>
        </w:rPr>
        <w:t>85</w:t>
      </w:r>
      <w:r w:rsidR="00B31222" w:rsidRPr="00132628">
        <w:rPr>
          <w:rFonts w:ascii="Palatino Linotype" w:hAnsi="Palatino Linotype" w:cs="Tahoma"/>
          <w:sz w:val="22"/>
          <w:szCs w:val="22"/>
        </w:rPr>
        <w:t>, fracciones VI y VIII</w:t>
      </w:r>
      <w:r w:rsidR="00FE5A6B" w:rsidRPr="00132628">
        <w:rPr>
          <w:rFonts w:ascii="Palatino Linotype" w:hAnsi="Palatino Linotype" w:cs="Tahoma"/>
          <w:sz w:val="22"/>
          <w:szCs w:val="22"/>
        </w:rPr>
        <w:t>,</w:t>
      </w:r>
      <w:r w:rsidR="00B31222" w:rsidRPr="00132628">
        <w:rPr>
          <w:rFonts w:ascii="Palatino Linotype" w:hAnsi="Palatino Linotype" w:cs="Tahoma"/>
          <w:sz w:val="22"/>
          <w:szCs w:val="22"/>
        </w:rPr>
        <w:t xml:space="preserve"> de la Ley </w:t>
      </w:r>
      <w:r w:rsidR="0048519E" w:rsidRPr="00132628">
        <w:rPr>
          <w:rFonts w:ascii="Palatino Linotype" w:hAnsi="Palatino Linotype" w:cs="Tahoma"/>
          <w:sz w:val="22"/>
          <w:szCs w:val="22"/>
        </w:rPr>
        <w:t>de Transparencia y Acceso a la Información Pública del Estado de México y Municipios</w:t>
      </w:r>
      <w:r w:rsidR="00B31222" w:rsidRPr="00132628">
        <w:rPr>
          <w:rFonts w:ascii="Palatino Linotype" w:hAnsi="Palatino Linotype" w:cs="Tahoma"/>
          <w:sz w:val="22"/>
          <w:szCs w:val="22"/>
        </w:rPr>
        <w:t xml:space="preserve">, </w:t>
      </w:r>
      <w:r w:rsidR="00300614" w:rsidRPr="00132628">
        <w:rPr>
          <w:rFonts w:ascii="Palatino Linotype" w:hAnsi="Palatino Linotype" w:cs="Tahoma"/>
          <w:sz w:val="22"/>
          <w:szCs w:val="22"/>
        </w:rPr>
        <w:t>el cual</w:t>
      </w:r>
      <w:r w:rsidR="00B31222" w:rsidRPr="00132628">
        <w:rPr>
          <w:rFonts w:ascii="Palatino Linotype" w:hAnsi="Palatino Linotype" w:cs="Tahoma"/>
          <w:sz w:val="22"/>
          <w:szCs w:val="22"/>
        </w:rPr>
        <w:t xml:space="preserve"> fue notificado a las partes </w:t>
      </w:r>
      <w:r w:rsidR="0048519E" w:rsidRPr="00132628">
        <w:rPr>
          <w:rFonts w:ascii="Palatino Linotype" w:hAnsi="Palatino Linotype" w:cs="Tahoma"/>
          <w:sz w:val="22"/>
          <w:szCs w:val="22"/>
        </w:rPr>
        <w:t>el mismo día, a través del Sistema de Acceso a la Información Mexiquense</w:t>
      </w:r>
      <w:r w:rsidR="00300614" w:rsidRPr="00132628">
        <w:rPr>
          <w:rFonts w:ascii="Palatino Linotype" w:hAnsi="Palatino Linotype" w:cs="Tahoma"/>
          <w:sz w:val="22"/>
          <w:szCs w:val="22"/>
        </w:rPr>
        <w:t xml:space="preserve"> (SAIMEX)</w:t>
      </w:r>
      <w:r w:rsidR="006A026A" w:rsidRPr="00132628">
        <w:rPr>
          <w:rFonts w:ascii="Palatino Linotype" w:hAnsi="Palatino Linotype" w:cs="Tahoma"/>
          <w:sz w:val="22"/>
          <w:szCs w:val="22"/>
        </w:rPr>
        <w:t>.</w:t>
      </w:r>
    </w:p>
    <w:p w14:paraId="53AFFFB1" w14:textId="77777777" w:rsidR="00B31222" w:rsidRPr="00132628" w:rsidRDefault="00B31222" w:rsidP="00EC31D1">
      <w:pPr>
        <w:spacing w:line="360" w:lineRule="auto"/>
        <w:jc w:val="both"/>
        <w:rPr>
          <w:rFonts w:ascii="Palatino Linotype" w:hAnsi="Palatino Linotype" w:cs="Tahoma"/>
          <w:b/>
          <w:sz w:val="22"/>
          <w:szCs w:val="22"/>
        </w:rPr>
      </w:pPr>
    </w:p>
    <w:p w14:paraId="21F104B7" w14:textId="77777777" w:rsidR="00EF12D0" w:rsidRPr="00132628" w:rsidRDefault="004F2D88" w:rsidP="00EC31D1">
      <w:pPr>
        <w:spacing w:line="360" w:lineRule="auto"/>
        <w:jc w:val="both"/>
        <w:rPr>
          <w:rFonts w:ascii="Palatino Linotype" w:hAnsi="Palatino Linotype" w:cs="Tahoma"/>
          <w:color w:val="000000"/>
          <w:sz w:val="22"/>
          <w:szCs w:val="22"/>
        </w:rPr>
      </w:pPr>
      <w:r w:rsidRPr="00132628">
        <w:rPr>
          <w:rFonts w:ascii="Palatino Linotype" w:hAnsi="Palatino Linotype" w:cs="Tahoma"/>
          <w:color w:val="000000"/>
          <w:sz w:val="22"/>
          <w:szCs w:val="22"/>
        </w:rPr>
        <w:t xml:space="preserve">En </w:t>
      </w:r>
      <w:r w:rsidR="00367F82" w:rsidRPr="00132628">
        <w:rPr>
          <w:rFonts w:ascii="Palatino Linotype" w:hAnsi="Palatino Linotype" w:cs="Tahoma"/>
          <w:color w:val="000000"/>
          <w:sz w:val="22"/>
          <w:szCs w:val="22"/>
        </w:rPr>
        <w:t>razón de que fue debidamente su</w:t>
      </w:r>
      <w:r w:rsidRPr="00132628">
        <w:rPr>
          <w:rFonts w:ascii="Palatino Linotype" w:hAnsi="Palatino Linotype" w:cs="Tahoma"/>
          <w:color w:val="000000"/>
          <w:sz w:val="22"/>
          <w:szCs w:val="22"/>
        </w:rPr>
        <w:t xml:space="preserve">stanciado el expediente </w:t>
      </w:r>
      <w:r w:rsidR="00367F82" w:rsidRPr="00132628">
        <w:rPr>
          <w:rFonts w:ascii="Palatino Linotype" w:hAnsi="Palatino Linotype" w:cs="Tahoma"/>
          <w:color w:val="000000"/>
          <w:sz w:val="22"/>
          <w:szCs w:val="22"/>
        </w:rPr>
        <w:t xml:space="preserve">electrónico </w:t>
      </w:r>
      <w:r w:rsidRPr="00132628">
        <w:rPr>
          <w:rFonts w:ascii="Palatino Linotype" w:hAnsi="Palatino Linotype" w:cs="Tahoma"/>
          <w:color w:val="000000"/>
          <w:sz w:val="22"/>
          <w:szCs w:val="22"/>
        </w:rPr>
        <w:t>y no exist</w:t>
      </w:r>
      <w:r w:rsidR="00367F82" w:rsidRPr="00132628">
        <w:rPr>
          <w:rFonts w:ascii="Palatino Linotype" w:hAnsi="Palatino Linotype" w:cs="Tahoma"/>
          <w:color w:val="000000"/>
          <w:sz w:val="22"/>
          <w:szCs w:val="22"/>
        </w:rPr>
        <w:t>e</w:t>
      </w:r>
      <w:r w:rsidRPr="00132628">
        <w:rPr>
          <w:rFonts w:ascii="Palatino Linotype" w:hAnsi="Palatino Linotype" w:cs="Tahoma"/>
          <w:color w:val="000000"/>
          <w:sz w:val="22"/>
          <w:szCs w:val="22"/>
        </w:rPr>
        <w:t xml:space="preserve"> dilige</w:t>
      </w:r>
      <w:r w:rsidR="00015774" w:rsidRPr="00132628">
        <w:rPr>
          <w:rFonts w:ascii="Palatino Linotype" w:hAnsi="Palatino Linotype" w:cs="Tahoma"/>
          <w:color w:val="000000"/>
          <w:sz w:val="22"/>
          <w:szCs w:val="22"/>
        </w:rPr>
        <w:t>ncia pendiente por</w:t>
      </w:r>
      <w:r w:rsidR="00367F82" w:rsidRPr="00132628">
        <w:rPr>
          <w:rFonts w:ascii="Palatino Linotype" w:hAnsi="Palatino Linotype" w:cs="Tahoma"/>
          <w:color w:val="000000"/>
          <w:sz w:val="22"/>
          <w:szCs w:val="22"/>
        </w:rPr>
        <w:t xml:space="preserve"> desahog</w:t>
      </w:r>
      <w:r w:rsidR="00015774" w:rsidRPr="00132628">
        <w:rPr>
          <w:rFonts w:ascii="Palatino Linotype" w:hAnsi="Palatino Linotype" w:cs="Tahoma"/>
          <w:color w:val="000000"/>
          <w:sz w:val="22"/>
          <w:szCs w:val="22"/>
        </w:rPr>
        <w:t>ar</w:t>
      </w:r>
      <w:r w:rsidR="00367F82" w:rsidRPr="00132628">
        <w:rPr>
          <w:rFonts w:ascii="Palatino Linotype" w:hAnsi="Palatino Linotype" w:cs="Tahoma"/>
          <w:color w:val="000000"/>
          <w:sz w:val="22"/>
          <w:szCs w:val="22"/>
        </w:rPr>
        <w:t xml:space="preserve">, se </w:t>
      </w:r>
      <w:r w:rsidRPr="00132628">
        <w:rPr>
          <w:rFonts w:ascii="Palatino Linotype" w:hAnsi="Palatino Linotype" w:cs="Tahoma"/>
          <w:color w:val="000000"/>
          <w:sz w:val="22"/>
          <w:szCs w:val="22"/>
        </w:rPr>
        <w:t>emit</w:t>
      </w:r>
      <w:r w:rsidR="00367F82" w:rsidRPr="00132628">
        <w:rPr>
          <w:rFonts w:ascii="Palatino Linotype" w:hAnsi="Palatino Linotype" w:cs="Tahoma"/>
          <w:color w:val="000000"/>
          <w:sz w:val="22"/>
          <w:szCs w:val="22"/>
        </w:rPr>
        <w:t>e</w:t>
      </w:r>
      <w:r w:rsidRPr="00132628">
        <w:rPr>
          <w:rFonts w:ascii="Palatino Linotype" w:hAnsi="Palatino Linotype" w:cs="Tahoma"/>
          <w:color w:val="000000"/>
          <w:sz w:val="22"/>
          <w:szCs w:val="22"/>
        </w:rPr>
        <w:t xml:space="preserve"> la resolución que conforme a Derecho proceda, de acuerdo a las siguientes: </w:t>
      </w:r>
    </w:p>
    <w:p w14:paraId="364EAB09" w14:textId="77777777" w:rsidR="00EF12D0" w:rsidRPr="00132628" w:rsidRDefault="00EF12D0" w:rsidP="00EC31D1">
      <w:pPr>
        <w:spacing w:line="360" w:lineRule="auto"/>
        <w:jc w:val="both"/>
        <w:rPr>
          <w:rFonts w:ascii="Palatino Linotype" w:hAnsi="Palatino Linotype" w:cs="Tahoma"/>
          <w:sz w:val="22"/>
          <w:szCs w:val="22"/>
        </w:rPr>
      </w:pPr>
    </w:p>
    <w:p w14:paraId="030447D9" w14:textId="77777777" w:rsidR="00FE5A6B" w:rsidRPr="00132628" w:rsidRDefault="000B3F74" w:rsidP="00EC31D1">
      <w:pPr>
        <w:spacing w:line="360" w:lineRule="auto"/>
        <w:jc w:val="center"/>
        <w:rPr>
          <w:rFonts w:ascii="Palatino Linotype" w:hAnsi="Palatino Linotype" w:cs="Tahoma"/>
          <w:b/>
          <w:sz w:val="22"/>
          <w:szCs w:val="22"/>
        </w:rPr>
      </w:pPr>
      <w:r w:rsidRPr="00132628">
        <w:rPr>
          <w:rFonts w:ascii="Palatino Linotype" w:hAnsi="Palatino Linotype" w:cs="Tahoma"/>
          <w:b/>
          <w:sz w:val="22"/>
          <w:szCs w:val="22"/>
        </w:rPr>
        <w:t>CONSIDERANDOS</w:t>
      </w:r>
      <w:r w:rsidR="00806144" w:rsidRPr="00132628">
        <w:rPr>
          <w:rFonts w:ascii="Palatino Linotype" w:hAnsi="Palatino Linotype" w:cs="Tahoma"/>
          <w:b/>
          <w:sz w:val="22"/>
          <w:szCs w:val="22"/>
        </w:rPr>
        <w:t>:</w:t>
      </w:r>
    </w:p>
    <w:p w14:paraId="5644FF8F" w14:textId="77777777" w:rsidR="00FE5A6B" w:rsidRPr="00132628" w:rsidRDefault="00FE5A6B" w:rsidP="00EC31D1">
      <w:pPr>
        <w:spacing w:line="360" w:lineRule="auto"/>
        <w:rPr>
          <w:rFonts w:ascii="Palatino Linotype" w:hAnsi="Palatino Linotype" w:cs="Tahoma"/>
          <w:b/>
          <w:sz w:val="22"/>
          <w:szCs w:val="22"/>
        </w:rPr>
      </w:pPr>
    </w:p>
    <w:p w14:paraId="300D05D7" w14:textId="77777777" w:rsidR="00167C82" w:rsidRPr="00132628" w:rsidRDefault="003462CD" w:rsidP="00EC31D1">
      <w:pPr>
        <w:spacing w:line="360" w:lineRule="auto"/>
        <w:jc w:val="both"/>
        <w:rPr>
          <w:rFonts w:ascii="Palatino Linotype" w:hAnsi="Palatino Linotype" w:cs="Tahoma"/>
          <w:b/>
          <w:sz w:val="22"/>
          <w:szCs w:val="22"/>
        </w:rPr>
      </w:pPr>
      <w:r w:rsidRPr="00132628">
        <w:rPr>
          <w:rFonts w:ascii="Palatino Linotype" w:hAnsi="Palatino Linotype" w:cs="Tahoma"/>
          <w:b/>
          <w:caps/>
          <w:sz w:val="22"/>
          <w:szCs w:val="22"/>
        </w:rPr>
        <w:t>Primer</w:t>
      </w:r>
      <w:r w:rsidR="000B3F74" w:rsidRPr="00132628">
        <w:rPr>
          <w:rFonts w:ascii="Palatino Linotype" w:hAnsi="Palatino Linotype" w:cs="Tahoma"/>
          <w:b/>
          <w:caps/>
          <w:sz w:val="22"/>
          <w:szCs w:val="22"/>
        </w:rPr>
        <w:t>O</w:t>
      </w:r>
      <w:r w:rsidR="00167C82" w:rsidRPr="00132628">
        <w:rPr>
          <w:rFonts w:ascii="Palatino Linotype" w:hAnsi="Palatino Linotype" w:cs="Tahoma"/>
          <w:b/>
          <w:caps/>
          <w:sz w:val="22"/>
          <w:szCs w:val="22"/>
        </w:rPr>
        <w:t>.</w:t>
      </w:r>
      <w:r w:rsidR="00167C82" w:rsidRPr="00132628">
        <w:rPr>
          <w:rFonts w:ascii="Palatino Linotype" w:hAnsi="Palatino Linotype" w:cs="Tahoma"/>
          <w:b/>
          <w:sz w:val="22"/>
          <w:szCs w:val="22"/>
        </w:rPr>
        <w:t xml:space="preserve"> Competencia. </w:t>
      </w:r>
    </w:p>
    <w:p w14:paraId="7EA5E15E" w14:textId="77777777" w:rsidR="002D7983" w:rsidRPr="00132628" w:rsidRDefault="002D7983" w:rsidP="00EC31D1">
      <w:pPr>
        <w:spacing w:line="360" w:lineRule="auto"/>
        <w:jc w:val="both"/>
        <w:rPr>
          <w:rFonts w:ascii="Palatino Linotype" w:hAnsi="Palatino Linotype" w:cs="Tahoma"/>
          <w:b/>
          <w:sz w:val="22"/>
          <w:szCs w:val="22"/>
        </w:rPr>
      </w:pPr>
    </w:p>
    <w:p w14:paraId="3CC3D24D" w14:textId="77777777" w:rsidR="00167C82" w:rsidRPr="00132628" w:rsidRDefault="00167C82" w:rsidP="00EC31D1">
      <w:pPr>
        <w:spacing w:line="360" w:lineRule="auto"/>
        <w:jc w:val="both"/>
        <w:rPr>
          <w:rFonts w:ascii="Palatino Linotype" w:hAnsi="Palatino Linotype" w:cs="Tahoma"/>
          <w:sz w:val="22"/>
          <w:szCs w:val="22"/>
          <w:shd w:val="clear" w:color="auto" w:fill="FFFFFF"/>
        </w:rPr>
      </w:pPr>
      <w:r w:rsidRPr="00132628">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BB382F" w:rsidRPr="00132628">
        <w:rPr>
          <w:rFonts w:ascii="Palatino Linotype" w:hAnsi="Palatino Linotype" w:cs="Tahoma"/>
          <w:sz w:val="22"/>
          <w:szCs w:val="22"/>
          <w:shd w:val="clear" w:color="auto" w:fill="FFFFFF"/>
        </w:rPr>
        <w:t>°</w:t>
      </w:r>
      <w:r w:rsidRPr="00132628">
        <w:rPr>
          <w:rFonts w:ascii="Palatino Linotype" w:hAnsi="Palatino Linotype" w:cs="Tahoma"/>
          <w:sz w:val="22"/>
          <w:szCs w:val="22"/>
          <w:shd w:val="clear" w:color="auto" w:fill="FFFFFF"/>
        </w:rPr>
        <w:t>, apartado A de la Constitución Política de los Estados Unidos Mexicanos; 5</w:t>
      </w:r>
      <w:r w:rsidR="00BB382F" w:rsidRPr="00132628">
        <w:rPr>
          <w:rFonts w:ascii="Palatino Linotype" w:hAnsi="Palatino Linotype" w:cs="Tahoma"/>
          <w:sz w:val="22"/>
          <w:szCs w:val="22"/>
          <w:shd w:val="clear" w:color="auto" w:fill="FFFFFF"/>
        </w:rPr>
        <w:t>°</w:t>
      </w:r>
      <w:r w:rsidRPr="00132628">
        <w:rPr>
          <w:rFonts w:ascii="Palatino Linotype" w:hAnsi="Palatino Linotype" w:cs="Tahoma"/>
          <w:sz w:val="22"/>
          <w:szCs w:val="22"/>
          <w:shd w:val="clear" w:color="auto" w:fill="FFFFFF"/>
        </w:rPr>
        <w:t xml:space="preserve">, párrafos vigésimo, vigésimo primero y vigésimo segundo, fracciones I, II, III, IV y V de la </w:t>
      </w:r>
      <w:r w:rsidRPr="00132628">
        <w:rPr>
          <w:rFonts w:ascii="Palatino Linotype" w:hAnsi="Palatino Linotype" w:cs="Tahoma"/>
          <w:sz w:val="22"/>
          <w:szCs w:val="22"/>
          <w:shd w:val="clear" w:color="auto" w:fill="FFFFFF"/>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132628">
        <w:rPr>
          <w:rStyle w:val="apple-converted-space"/>
          <w:rFonts w:ascii="Palatino Linotype" w:hAnsi="Palatino Linotype" w:cs="Tahoma"/>
          <w:sz w:val="22"/>
          <w:szCs w:val="22"/>
          <w:shd w:val="clear" w:color="auto" w:fill="FFFFFF"/>
        </w:rPr>
        <w:t xml:space="preserve"> 7°, </w:t>
      </w:r>
      <w:r w:rsidRPr="00132628">
        <w:rPr>
          <w:rFonts w:ascii="Palatino Linotype" w:hAnsi="Palatino Linotype" w:cs="Tahoma"/>
          <w:sz w:val="22"/>
          <w:szCs w:val="22"/>
        </w:rPr>
        <w:t>9</w:t>
      </w:r>
      <w:r w:rsidR="00BB382F" w:rsidRPr="00132628">
        <w:rPr>
          <w:rFonts w:ascii="Palatino Linotype" w:hAnsi="Palatino Linotype" w:cs="Tahoma"/>
          <w:sz w:val="22"/>
          <w:szCs w:val="22"/>
        </w:rPr>
        <w:t>°</w:t>
      </w:r>
      <w:r w:rsidRPr="00132628">
        <w:rPr>
          <w:rFonts w:ascii="Palatino Linotype" w:hAnsi="Palatino Linotype" w:cs="Tahoma"/>
          <w:sz w:val="22"/>
          <w:szCs w:val="22"/>
        </w:rPr>
        <w:t xml:space="preserve">, fracciones I y XXIV y 11 </w:t>
      </w:r>
      <w:r w:rsidRPr="00132628">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3F67B741" w14:textId="77777777" w:rsidR="00D542A3" w:rsidRPr="00132628" w:rsidRDefault="00D542A3" w:rsidP="00EC31D1">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08EE05F1" w14:textId="77777777" w:rsidR="007C5270" w:rsidRPr="00132628" w:rsidRDefault="00806144" w:rsidP="00EC31D1">
      <w:pPr>
        <w:autoSpaceDE w:val="0"/>
        <w:autoSpaceDN w:val="0"/>
        <w:adjustRightInd w:val="0"/>
        <w:spacing w:line="360" w:lineRule="auto"/>
        <w:jc w:val="both"/>
        <w:rPr>
          <w:rFonts w:ascii="Palatino Linotype" w:hAnsi="Palatino Linotype" w:cs="Tahoma"/>
          <w:sz w:val="22"/>
          <w:szCs w:val="22"/>
        </w:rPr>
      </w:pPr>
      <w:r w:rsidRPr="00132628">
        <w:rPr>
          <w:rFonts w:ascii="Palatino Linotype" w:eastAsia="Calibri" w:hAnsi="Palatino Linotype" w:cs="Tahoma"/>
          <w:b/>
          <w:color w:val="000000"/>
          <w:sz w:val="22"/>
          <w:szCs w:val="22"/>
          <w:lang w:eastAsia="es-MX"/>
        </w:rPr>
        <w:t>SEGUND</w:t>
      </w:r>
      <w:r w:rsidR="000B3F74" w:rsidRPr="00132628">
        <w:rPr>
          <w:rFonts w:ascii="Palatino Linotype" w:eastAsia="Calibri" w:hAnsi="Palatino Linotype" w:cs="Tahoma"/>
          <w:b/>
          <w:color w:val="000000"/>
          <w:sz w:val="22"/>
          <w:szCs w:val="22"/>
          <w:lang w:eastAsia="es-MX"/>
        </w:rPr>
        <w:t>O</w:t>
      </w:r>
      <w:r w:rsidRPr="00132628">
        <w:rPr>
          <w:rFonts w:ascii="Palatino Linotype" w:eastAsia="Calibri" w:hAnsi="Palatino Linotype" w:cs="Tahoma"/>
          <w:color w:val="000000"/>
          <w:sz w:val="22"/>
          <w:szCs w:val="22"/>
          <w:lang w:eastAsia="es-MX"/>
        </w:rPr>
        <w:t xml:space="preserve">. </w:t>
      </w:r>
      <w:r w:rsidRPr="00132628">
        <w:rPr>
          <w:rFonts w:ascii="Palatino Linotype" w:hAnsi="Palatino Linotype" w:cs="Tahoma"/>
          <w:b/>
          <w:sz w:val="22"/>
          <w:szCs w:val="22"/>
        </w:rPr>
        <w:t>Metodología de estudio.</w:t>
      </w:r>
      <w:r w:rsidRPr="00132628">
        <w:rPr>
          <w:rFonts w:ascii="Palatino Linotype" w:hAnsi="Palatino Linotype" w:cs="Tahoma"/>
          <w:sz w:val="22"/>
          <w:szCs w:val="22"/>
        </w:rPr>
        <w:t xml:space="preserve"> </w:t>
      </w:r>
    </w:p>
    <w:p w14:paraId="2E66B369" w14:textId="77777777" w:rsidR="007C5270" w:rsidRPr="00132628" w:rsidRDefault="007C5270" w:rsidP="00EC31D1">
      <w:pPr>
        <w:autoSpaceDE w:val="0"/>
        <w:autoSpaceDN w:val="0"/>
        <w:adjustRightInd w:val="0"/>
        <w:spacing w:line="360" w:lineRule="auto"/>
        <w:jc w:val="both"/>
        <w:rPr>
          <w:rFonts w:ascii="Palatino Linotype" w:hAnsi="Palatino Linotype" w:cs="Tahoma"/>
          <w:sz w:val="22"/>
          <w:szCs w:val="22"/>
        </w:rPr>
      </w:pPr>
    </w:p>
    <w:p w14:paraId="34FD9A36" w14:textId="77777777" w:rsidR="00806144" w:rsidRPr="00132628" w:rsidRDefault="00806144" w:rsidP="00EC31D1">
      <w:pPr>
        <w:autoSpaceDE w:val="0"/>
        <w:autoSpaceDN w:val="0"/>
        <w:adjustRightInd w:val="0"/>
        <w:spacing w:line="360" w:lineRule="auto"/>
        <w:jc w:val="both"/>
        <w:rPr>
          <w:rFonts w:ascii="Palatino Linotype" w:hAnsi="Palatino Linotype" w:cs="Tahoma"/>
          <w:sz w:val="22"/>
          <w:szCs w:val="22"/>
        </w:rPr>
      </w:pPr>
      <w:r w:rsidRPr="00132628">
        <w:rPr>
          <w:rFonts w:ascii="Palatino Linotype" w:hAnsi="Palatino Linotype" w:cs="Tahoma"/>
          <w:sz w:val="22"/>
          <w:szCs w:val="22"/>
        </w:rPr>
        <w:t xml:space="preserve">De las constancias que forma parte de este recurso se advierte que previo al estudio del fondo de la </w:t>
      </w:r>
      <w:r w:rsidRPr="00132628">
        <w:rPr>
          <w:rFonts w:ascii="Palatino Linotype" w:hAnsi="Palatino Linotype" w:cs="Tahoma"/>
          <w:i/>
          <w:sz w:val="22"/>
          <w:szCs w:val="22"/>
        </w:rPr>
        <w:t>litis</w:t>
      </w:r>
      <w:r w:rsidRPr="00132628">
        <w:rPr>
          <w:rFonts w:ascii="Palatino Linotype" w:hAnsi="Palatino Linotype" w:cs="Tahoma"/>
          <w:sz w:val="22"/>
          <w:szCs w:val="22"/>
        </w:rPr>
        <w:t>, es necesario estudiar las causales de improcedencia y sobreseimiento que se adviertan, para determinar lo que en Derecho proceda.</w:t>
      </w:r>
    </w:p>
    <w:p w14:paraId="0011E602" w14:textId="77777777" w:rsidR="007C5270" w:rsidRPr="00132628" w:rsidRDefault="007C5270" w:rsidP="00EC31D1">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9B18CC7" w14:textId="77777777" w:rsidR="0036309D" w:rsidRPr="00132628" w:rsidRDefault="0036309D" w:rsidP="00EC31D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132628">
        <w:rPr>
          <w:rFonts w:ascii="Palatino Linotype" w:eastAsia="Calibri" w:hAnsi="Palatino Linotype" w:cs="Tahoma"/>
          <w:b/>
          <w:color w:val="000000"/>
          <w:sz w:val="22"/>
          <w:szCs w:val="22"/>
          <w:lang w:eastAsia="es-MX"/>
        </w:rPr>
        <w:t>Causales de improcedencia.</w:t>
      </w:r>
      <w:r w:rsidRPr="00132628">
        <w:rPr>
          <w:rFonts w:ascii="Palatino Linotype" w:eastAsia="Calibri" w:hAnsi="Palatino Linotype" w:cs="Tahoma"/>
          <w:color w:val="000000"/>
          <w:sz w:val="22"/>
          <w:szCs w:val="22"/>
          <w:lang w:eastAsia="es-MX"/>
        </w:rPr>
        <w:t xml:space="preserve"> </w:t>
      </w:r>
    </w:p>
    <w:p w14:paraId="3B729506" w14:textId="77777777" w:rsidR="0036309D" w:rsidRPr="00132628" w:rsidRDefault="0036309D" w:rsidP="00EC31D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5CBC96B" w14:textId="77777777" w:rsidR="0036309D" w:rsidRPr="00132628" w:rsidRDefault="0036309D" w:rsidP="00EC31D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132628">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132628">
        <w:rPr>
          <w:rFonts w:ascii="Palatino Linotype" w:eastAsia="Calibri" w:hAnsi="Palatino Linotype" w:cs="Tahoma"/>
          <w:caps/>
          <w:color w:val="000000"/>
          <w:sz w:val="22"/>
          <w:szCs w:val="22"/>
          <w:lang w:eastAsia="es-MX"/>
        </w:rPr>
        <w:t>é</w:t>
      </w:r>
      <w:r w:rsidRPr="00132628">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5FAD739" w14:textId="77777777" w:rsidR="00F6421C" w:rsidRPr="00132628" w:rsidRDefault="00F6421C" w:rsidP="00EC31D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31F9F3D" w14:textId="77777777" w:rsidR="0036309D" w:rsidRPr="00132628" w:rsidRDefault="0036309D" w:rsidP="00EC31D1">
      <w:pPr>
        <w:autoSpaceDE w:val="0"/>
        <w:autoSpaceDN w:val="0"/>
        <w:adjustRightInd w:val="0"/>
        <w:spacing w:line="360" w:lineRule="auto"/>
        <w:jc w:val="both"/>
        <w:rPr>
          <w:rFonts w:ascii="Palatino Linotype" w:hAnsi="Palatino Linotype" w:cs="Tahoma"/>
          <w:sz w:val="22"/>
          <w:szCs w:val="22"/>
        </w:rPr>
      </w:pPr>
      <w:r w:rsidRPr="00132628">
        <w:rPr>
          <w:rFonts w:ascii="Palatino Linotype" w:eastAsia="Calibri" w:hAnsi="Palatino Linotype" w:cs="Tahoma"/>
          <w:color w:val="000000"/>
          <w:sz w:val="22"/>
          <w:szCs w:val="22"/>
          <w:lang w:eastAsia="es-MX"/>
        </w:rPr>
        <w:lastRenderedPageBreak/>
        <w:t xml:space="preserve">En el presente caso, </w:t>
      </w:r>
      <w:r w:rsidRPr="00132628">
        <w:rPr>
          <w:rFonts w:ascii="Palatino Linotype" w:eastAsia="Calibri" w:hAnsi="Palatino Linotype" w:cs="Tahoma"/>
          <w:b/>
          <w:color w:val="000000"/>
          <w:sz w:val="22"/>
          <w:szCs w:val="22"/>
          <w:lang w:eastAsia="es-MX"/>
        </w:rPr>
        <w:t>no se actualiza ninguna de las causales de improcedencia</w:t>
      </w:r>
      <w:r w:rsidRPr="00132628">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w:t>
      </w:r>
      <w:r w:rsidR="00711918" w:rsidRPr="00132628">
        <w:rPr>
          <w:rFonts w:ascii="Palatino Linotype" w:eastAsia="Calibri" w:hAnsi="Palatino Linotype" w:cs="Tahoma"/>
          <w:color w:val="000000"/>
          <w:sz w:val="22"/>
          <w:szCs w:val="22"/>
          <w:lang w:eastAsia="es-MX"/>
        </w:rPr>
        <w:t>178</w:t>
      </w:r>
      <w:r w:rsidRPr="00132628">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132628">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F2CD8D3" w14:textId="77777777" w:rsidR="0036309D" w:rsidRPr="00132628" w:rsidRDefault="0036309D" w:rsidP="00EC31D1">
      <w:pPr>
        <w:autoSpaceDE w:val="0"/>
        <w:autoSpaceDN w:val="0"/>
        <w:adjustRightInd w:val="0"/>
        <w:spacing w:line="360" w:lineRule="auto"/>
        <w:jc w:val="both"/>
        <w:rPr>
          <w:rFonts w:ascii="Palatino Linotype" w:hAnsi="Palatino Linotype" w:cs="Tahoma"/>
          <w:sz w:val="22"/>
          <w:szCs w:val="22"/>
        </w:rPr>
      </w:pPr>
    </w:p>
    <w:p w14:paraId="0687058D" w14:textId="7639AF19" w:rsidR="0036309D" w:rsidRPr="00132628" w:rsidRDefault="0036309D" w:rsidP="00EC31D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132628">
        <w:rPr>
          <w:rFonts w:ascii="Palatino Linotype" w:eastAsia="Calibri" w:hAnsi="Palatino Linotype" w:cs="Tahoma"/>
          <w:color w:val="000000"/>
          <w:sz w:val="22"/>
          <w:szCs w:val="22"/>
          <w:lang w:eastAsia="es-MX"/>
        </w:rPr>
        <w:t>Asimismo, se actualiza la causal de procedencia señalada en el artículo 179, fracción V</w:t>
      </w:r>
      <w:r w:rsidR="00505934" w:rsidRPr="00132628">
        <w:rPr>
          <w:rFonts w:ascii="Palatino Linotype" w:eastAsia="Calibri" w:hAnsi="Palatino Linotype" w:cs="Tahoma"/>
          <w:color w:val="000000"/>
          <w:sz w:val="22"/>
          <w:szCs w:val="22"/>
          <w:lang w:eastAsia="es-MX"/>
        </w:rPr>
        <w:t>I,</w:t>
      </w:r>
      <w:r w:rsidRPr="00132628">
        <w:rPr>
          <w:rFonts w:ascii="Palatino Linotype" w:eastAsia="Calibri" w:hAnsi="Palatino Linotype" w:cs="Tahoma"/>
          <w:color w:val="000000"/>
          <w:sz w:val="22"/>
          <w:szCs w:val="22"/>
          <w:lang w:eastAsia="es-MX"/>
        </w:rPr>
        <w:t xml:space="preserve"> de la Ley de la materia</w:t>
      </w:r>
      <w:r w:rsidRPr="00132628">
        <w:rPr>
          <w:rFonts w:ascii="Palatino Linotype" w:eastAsia="Calibri" w:hAnsi="Palatino Linotype" w:cs="Tahoma"/>
          <w:bCs/>
          <w:color w:val="000000"/>
          <w:sz w:val="22"/>
          <w:szCs w:val="22"/>
          <w:lang w:eastAsia="es-MX"/>
        </w:rPr>
        <w:t xml:space="preserve">, toda vez que </w:t>
      </w:r>
      <w:r w:rsidR="00711918" w:rsidRPr="00132628">
        <w:rPr>
          <w:rFonts w:ascii="Palatino Linotype" w:eastAsia="Calibri" w:hAnsi="Palatino Linotype" w:cs="Tahoma"/>
          <w:bCs/>
          <w:color w:val="000000"/>
          <w:sz w:val="22"/>
          <w:szCs w:val="22"/>
          <w:lang w:eastAsia="es-MX"/>
        </w:rPr>
        <w:t>e</w:t>
      </w:r>
      <w:r w:rsidRPr="00132628">
        <w:rPr>
          <w:rFonts w:ascii="Palatino Linotype" w:eastAsia="Calibri" w:hAnsi="Palatino Linotype" w:cs="Tahoma"/>
          <w:bCs/>
          <w:color w:val="000000"/>
          <w:sz w:val="22"/>
          <w:szCs w:val="22"/>
          <w:lang w:eastAsia="es-MX"/>
        </w:rPr>
        <w:t xml:space="preserve">l solicitante se inconformó con </w:t>
      </w:r>
      <w:r w:rsidR="002D7983" w:rsidRPr="00132628">
        <w:rPr>
          <w:rFonts w:ascii="Palatino Linotype" w:eastAsia="Calibri" w:hAnsi="Palatino Linotype" w:cs="Tahoma"/>
          <w:bCs/>
          <w:color w:val="000000"/>
          <w:sz w:val="22"/>
          <w:szCs w:val="22"/>
          <w:lang w:eastAsia="es-MX"/>
        </w:rPr>
        <w:t xml:space="preserve">la </w:t>
      </w:r>
      <w:r w:rsidR="00386F65" w:rsidRPr="00132628">
        <w:rPr>
          <w:rFonts w:ascii="Palatino Linotype" w:eastAsia="Calibri" w:hAnsi="Palatino Linotype" w:cs="Tahoma"/>
          <w:bCs/>
          <w:color w:val="000000"/>
          <w:sz w:val="22"/>
          <w:szCs w:val="22"/>
          <w:lang w:eastAsia="es-MX"/>
        </w:rPr>
        <w:t xml:space="preserve">negativa a la </w:t>
      </w:r>
      <w:r w:rsidR="002D7983" w:rsidRPr="00132628">
        <w:rPr>
          <w:rFonts w:ascii="Palatino Linotype" w:eastAsia="Calibri" w:hAnsi="Palatino Linotype" w:cs="Tahoma"/>
          <w:bCs/>
          <w:color w:val="000000"/>
          <w:sz w:val="22"/>
          <w:szCs w:val="22"/>
          <w:lang w:eastAsia="es-MX"/>
        </w:rPr>
        <w:t xml:space="preserve">entrega de </w:t>
      </w:r>
      <w:r w:rsidR="00386F65" w:rsidRPr="00132628">
        <w:rPr>
          <w:rFonts w:ascii="Palatino Linotype" w:eastAsia="Calibri" w:hAnsi="Palatino Linotype" w:cs="Tahoma"/>
          <w:bCs/>
          <w:color w:val="000000"/>
          <w:sz w:val="22"/>
          <w:szCs w:val="22"/>
          <w:lang w:eastAsia="es-MX"/>
        </w:rPr>
        <w:t xml:space="preserve">la </w:t>
      </w:r>
      <w:r w:rsidR="002D7983" w:rsidRPr="00132628">
        <w:rPr>
          <w:rFonts w:ascii="Palatino Linotype" w:eastAsia="Calibri" w:hAnsi="Palatino Linotype" w:cs="Tahoma"/>
          <w:bCs/>
          <w:color w:val="000000"/>
          <w:sz w:val="22"/>
          <w:szCs w:val="22"/>
          <w:lang w:eastAsia="es-MX"/>
        </w:rPr>
        <w:t>información.</w:t>
      </w:r>
    </w:p>
    <w:p w14:paraId="04EC9F1C" w14:textId="77777777" w:rsidR="0036309D" w:rsidRPr="00132628" w:rsidRDefault="0036309D" w:rsidP="00EC31D1">
      <w:pPr>
        <w:spacing w:line="360" w:lineRule="auto"/>
        <w:jc w:val="both"/>
        <w:rPr>
          <w:rFonts w:ascii="Palatino Linotype" w:eastAsia="Calibri" w:hAnsi="Palatino Linotype" w:cs="Tahoma"/>
          <w:b/>
          <w:sz w:val="22"/>
          <w:szCs w:val="22"/>
          <w:lang w:eastAsia="es-ES_tradnl"/>
        </w:rPr>
      </w:pPr>
    </w:p>
    <w:p w14:paraId="04A0A115" w14:textId="77777777" w:rsidR="00E35FC3" w:rsidRPr="00132628" w:rsidRDefault="00E35FC3" w:rsidP="00EC31D1">
      <w:pPr>
        <w:tabs>
          <w:tab w:val="left" w:pos="4962"/>
        </w:tabs>
        <w:spacing w:line="360" w:lineRule="auto"/>
        <w:jc w:val="both"/>
        <w:rPr>
          <w:rFonts w:ascii="Palatino Linotype" w:eastAsia="Calibri" w:hAnsi="Palatino Linotype" w:cs="Tahoma"/>
          <w:b/>
          <w:sz w:val="22"/>
          <w:szCs w:val="22"/>
          <w:lang w:eastAsia="es-ES_tradnl"/>
        </w:rPr>
      </w:pPr>
      <w:r w:rsidRPr="00132628">
        <w:rPr>
          <w:rFonts w:ascii="Palatino Linotype" w:eastAsia="Calibri" w:hAnsi="Palatino Linotype" w:cs="Tahoma"/>
          <w:b/>
          <w:sz w:val="22"/>
          <w:szCs w:val="22"/>
          <w:lang w:eastAsia="es-ES_tradnl"/>
        </w:rPr>
        <w:t>Causales de sobreseimiento.</w:t>
      </w:r>
    </w:p>
    <w:p w14:paraId="2150670A" w14:textId="77777777" w:rsidR="00E35FC3" w:rsidRPr="00132628" w:rsidRDefault="00E35FC3" w:rsidP="00EC31D1">
      <w:pPr>
        <w:tabs>
          <w:tab w:val="left" w:pos="4962"/>
        </w:tabs>
        <w:spacing w:line="360" w:lineRule="auto"/>
        <w:jc w:val="both"/>
        <w:rPr>
          <w:rFonts w:ascii="Palatino Linotype" w:eastAsia="Calibri" w:hAnsi="Palatino Linotype" w:cs="Tahoma"/>
          <w:b/>
          <w:sz w:val="22"/>
          <w:szCs w:val="22"/>
          <w:lang w:eastAsia="es-ES_tradnl"/>
        </w:rPr>
      </w:pPr>
    </w:p>
    <w:p w14:paraId="248DBE41" w14:textId="77777777" w:rsidR="00E35FC3" w:rsidRPr="00132628" w:rsidRDefault="00E35FC3" w:rsidP="00EC31D1">
      <w:pPr>
        <w:tabs>
          <w:tab w:val="left" w:pos="4962"/>
        </w:tabs>
        <w:spacing w:line="360" w:lineRule="auto"/>
        <w:jc w:val="both"/>
        <w:rPr>
          <w:rFonts w:ascii="Palatino Linotype" w:eastAsia="Calibri" w:hAnsi="Palatino Linotype" w:cs="Tahoma"/>
          <w:sz w:val="22"/>
          <w:szCs w:val="22"/>
          <w:lang w:eastAsia="es-ES_tradnl"/>
        </w:rPr>
      </w:pPr>
      <w:r w:rsidRPr="00132628">
        <w:rPr>
          <w:rFonts w:ascii="Palatino Linotype" w:eastAsia="Calibri" w:hAnsi="Palatino Linotype" w:cs="Tahoma"/>
          <w:sz w:val="22"/>
          <w:szCs w:val="22"/>
          <w:lang w:eastAsia="es-ES_tradnl"/>
        </w:rPr>
        <w:t>Por lo que hace a las causales de sobreseimiento, del análisis realizado por este Instituto, se advierte que no se actualiza ninguna de las previstas por el artículo 192 de la Ley de Transparencia y Acceso a la Información Pública del Estado de México y Municipios; 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6CC8925C" w14:textId="77777777" w:rsidR="00E35FC3" w:rsidRPr="00132628" w:rsidRDefault="00E35FC3" w:rsidP="00EC31D1">
      <w:pPr>
        <w:tabs>
          <w:tab w:val="left" w:pos="4962"/>
        </w:tabs>
        <w:spacing w:line="360" w:lineRule="auto"/>
        <w:jc w:val="both"/>
        <w:rPr>
          <w:rFonts w:ascii="Palatino Linotype" w:eastAsia="Calibri" w:hAnsi="Palatino Linotype" w:cs="Tahoma"/>
          <w:sz w:val="22"/>
          <w:szCs w:val="22"/>
          <w:lang w:eastAsia="es-ES_tradnl"/>
        </w:rPr>
      </w:pPr>
    </w:p>
    <w:p w14:paraId="65A3CFF3" w14:textId="77777777" w:rsidR="00E35FC3" w:rsidRPr="00132628" w:rsidRDefault="00E35FC3" w:rsidP="00EC31D1">
      <w:pPr>
        <w:tabs>
          <w:tab w:val="left" w:pos="4962"/>
        </w:tabs>
        <w:spacing w:line="360" w:lineRule="auto"/>
        <w:jc w:val="both"/>
        <w:rPr>
          <w:rFonts w:ascii="Palatino Linotype" w:eastAsia="Calibri" w:hAnsi="Palatino Linotype" w:cs="Tahoma"/>
          <w:sz w:val="22"/>
          <w:szCs w:val="22"/>
          <w:lang w:eastAsia="es-ES_tradnl"/>
        </w:rPr>
      </w:pPr>
      <w:r w:rsidRPr="00132628">
        <w:rPr>
          <w:rFonts w:ascii="Palatino Linotype" w:eastAsia="Calibri" w:hAnsi="Palatino Linotype" w:cs="Tahoma"/>
          <w:bCs/>
          <w:sz w:val="22"/>
          <w:szCs w:val="22"/>
          <w:lang w:eastAsia="es-ES_tradnl"/>
        </w:rPr>
        <w:t xml:space="preserve">Por tales motivos, </w:t>
      </w:r>
      <w:r w:rsidRPr="00132628">
        <w:rPr>
          <w:rFonts w:ascii="Palatino Linotype" w:eastAsia="Calibri" w:hAnsi="Palatino Linotype" w:cs="Tahoma"/>
          <w:sz w:val="22"/>
          <w:szCs w:val="22"/>
          <w:lang w:eastAsia="es-ES_tradnl"/>
        </w:rPr>
        <w:t xml:space="preserve">se considera procedente entrar al fondo del presente asunto. </w:t>
      </w:r>
    </w:p>
    <w:p w14:paraId="586D9948" w14:textId="4002BA29" w:rsidR="00E35FC3" w:rsidRDefault="00E35FC3" w:rsidP="00EC31D1">
      <w:pPr>
        <w:tabs>
          <w:tab w:val="left" w:pos="4962"/>
        </w:tabs>
        <w:spacing w:line="360" w:lineRule="auto"/>
        <w:jc w:val="both"/>
        <w:rPr>
          <w:rFonts w:ascii="Palatino Linotype" w:eastAsia="Calibri" w:hAnsi="Palatino Linotype" w:cs="Tahoma"/>
          <w:b/>
          <w:sz w:val="22"/>
          <w:szCs w:val="22"/>
          <w:lang w:eastAsia="es-ES_tradnl"/>
        </w:rPr>
      </w:pPr>
    </w:p>
    <w:p w14:paraId="43AC7F93" w14:textId="4BA70B95" w:rsidR="0035645E" w:rsidRDefault="0035645E" w:rsidP="00EC31D1">
      <w:pPr>
        <w:tabs>
          <w:tab w:val="left" w:pos="4962"/>
        </w:tabs>
        <w:spacing w:line="360" w:lineRule="auto"/>
        <w:jc w:val="both"/>
        <w:rPr>
          <w:rFonts w:ascii="Palatino Linotype" w:eastAsia="Calibri" w:hAnsi="Palatino Linotype" w:cs="Tahoma"/>
          <w:b/>
          <w:sz w:val="22"/>
          <w:szCs w:val="22"/>
          <w:lang w:eastAsia="es-ES_tradnl"/>
        </w:rPr>
      </w:pPr>
    </w:p>
    <w:p w14:paraId="62744385" w14:textId="214F30D7" w:rsidR="0035645E" w:rsidRDefault="0035645E" w:rsidP="00EC31D1">
      <w:pPr>
        <w:tabs>
          <w:tab w:val="left" w:pos="4962"/>
        </w:tabs>
        <w:spacing w:line="360" w:lineRule="auto"/>
        <w:jc w:val="both"/>
        <w:rPr>
          <w:rFonts w:ascii="Palatino Linotype" w:eastAsia="Calibri" w:hAnsi="Palatino Linotype" w:cs="Tahoma"/>
          <w:b/>
          <w:sz w:val="22"/>
          <w:szCs w:val="22"/>
          <w:lang w:eastAsia="es-ES_tradnl"/>
        </w:rPr>
      </w:pPr>
    </w:p>
    <w:p w14:paraId="761174AE" w14:textId="77777777" w:rsidR="0035645E" w:rsidRPr="00132628" w:rsidRDefault="0035645E" w:rsidP="00EC31D1">
      <w:pPr>
        <w:tabs>
          <w:tab w:val="left" w:pos="4962"/>
        </w:tabs>
        <w:spacing w:line="360" w:lineRule="auto"/>
        <w:jc w:val="both"/>
        <w:rPr>
          <w:rFonts w:ascii="Palatino Linotype" w:eastAsia="Calibri" w:hAnsi="Palatino Linotype" w:cs="Tahoma"/>
          <w:b/>
          <w:sz w:val="22"/>
          <w:szCs w:val="22"/>
          <w:lang w:eastAsia="es-ES_tradnl"/>
        </w:rPr>
      </w:pPr>
    </w:p>
    <w:p w14:paraId="7F9E5098" w14:textId="77777777" w:rsidR="0036309D" w:rsidRPr="00132628" w:rsidRDefault="0036309D" w:rsidP="00EC31D1">
      <w:pPr>
        <w:tabs>
          <w:tab w:val="left" w:pos="4962"/>
        </w:tabs>
        <w:spacing w:line="360" w:lineRule="auto"/>
        <w:jc w:val="both"/>
        <w:rPr>
          <w:rFonts w:ascii="Palatino Linotype" w:eastAsia="Calibri" w:hAnsi="Palatino Linotype" w:cs="Tahoma"/>
          <w:b/>
          <w:iCs/>
          <w:sz w:val="22"/>
          <w:szCs w:val="22"/>
          <w:lang w:eastAsia="es-ES_tradnl"/>
        </w:rPr>
      </w:pPr>
      <w:r w:rsidRPr="00132628">
        <w:rPr>
          <w:rFonts w:ascii="Palatino Linotype" w:eastAsia="Calibri" w:hAnsi="Palatino Linotype" w:cs="Tahoma"/>
          <w:b/>
          <w:iCs/>
          <w:sz w:val="22"/>
          <w:szCs w:val="22"/>
          <w:lang w:eastAsia="es-ES_tradnl"/>
        </w:rPr>
        <w:t>TERCER</w:t>
      </w:r>
      <w:r w:rsidR="000B3F74" w:rsidRPr="00132628">
        <w:rPr>
          <w:rFonts w:ascii="Palatino Linotype" w:eastAsia="Calibri" w:hAnsi="Palatino Linotype" w:cs="Tahoma"/>
          <w:b/>
          <w:iCs/>
          <w:sz w:val="22"/>
          <w:szCs w:val="22"/>
          <w:lang w:eastAsia="es-ES_tradnl"/>
        </w:rPr>
        <w:t>O</w:t>
      </w:r>
      <w:r w:rsidRPr="00132628">
        <w:rPr>
          <w:rFonts w:ascii="Palatino Linotype" w:eastAsia="Calibri" w:hAnsi="Palatino Linotype" w:cs="Tahoma"/>
          <w:b/>
          <w:iCs/>
          <w:sz w:val="22"/>
          <w:szCs w:val="22"/>
          <w:lang w:eastAsia="es-ES_tradnl"/>
        </w:rPr>
        <w:t xml:space="preserve">. Determinación de la Controversia. </w:t>
      </w:r>
    </w:p>
    <w:p w14:paraId="7786D791" w14:textId="77777777" w:rsidR="0036309D" w:rsidRPr="00132628" w:rsidRDefault="0036309D" w:rsidP="00EC31D1">
      <w:pPr>
        <w:spacing w:line="360" w:lineRule="auto"/>
        <w:ind w:right="-93"/>
        <w:jc w:val="both"/>
        <w:rPr>
          <w:rFonts w:ascii="Palatino Linotype" w:hAnsi="Palatino Linotype" w:cs="Tahoma"/>
          <w:b/>
          <w:sz w:val="22"/>
          <w:szCs w:val="22"/>
        </w:rPr>
      </w:pPr>
    </w:p>
    <w:p w14:paraId="33643938" w14:textId="1126EA5C" w:rsidR="00EC5543" w:rsidRPr="00132628" w:rsidRDefault="00A61283" w:rsidP="00EC31D1">
      <w:pPr>
        <w:spacing w:line="360" w:lineRule="auto"/>
        <w:ind w:right="-93"/>
        <w:jc w:val="both"/>
        <w:rPr>
          <w:rFonts w:ascii="Palatino Linotype" w:hAnsi="Palatino Linotype" w:cs="Tahoma"/>
          <w:bCs/>
          <w:sz w:val="22"/>
        </w:rPr>
      </w:pPr>
      <w:r w:rsidRPr="00132628">
        <w:rPr>
          <w:rFonts w:ascii="Palatino Linotype" w:eastAsia="Calibri" w:hAnsi="Palatino Linotype" w:cs="Tahoma"/>
          <w:iCs/>
          <w:sz w:val="22"/>
          <w:szCs w:val="22"/>
          <w:lang w:eastAsia="es-ES_tradnl"/>
        </w:rPr>
        <w:t>En ese sentido y con el objeto de ilustrar</w:t>
      </w:r>
      <w:r w:rsidR="00806144" w:rsidRPr="00132628">
        <w:rPr>
          <w:rFonts w:ascii="Palatino Linotype" w:eastAsia="Calibri" w:hAnsi="Palatino Linotype" w:cs="Tahoma"/>
          <w:iCs/>
          <w:sz w:val="22"/>
          <w:szCs w:val="22"/>
          <w:lang w:eastAsia="es-ES_tradnl"/>
        </w:rPr>
        <w:t xml:space="preserve"> </w:t>
      </w:r>
      <w:r w:rsidRPr="00132628">
        <w:rPr>
          <w:rFonts w:ascii="Palatino Linotype" w:eastAsia="Calibri" w:hAnsi="Palatino Linotype" w:cs="Tahoma"/>
          <w:iCs/>
          <w:sz w:val="22"/>
          <w:szCs w:val="22"/>
          <w:lang w:eastAsia="es-ES_tradnl"/>
        </w:rPr>
        <w:t xml:space="preserve">la controversia planteada, </w:t>
      </w:r>
      <w:r w:rsidR="00FF2CE6" w:rsidRPr="00132628">
        <w:rPr>
          <w:rFonts w:ascii="Palatino Linotype" w:eastAsia="Calibri" w:hAnsi="Palatino Linotype" w:cs="Tahoma"/>
          <w:iCs/>
          <w:sz w:val="22"/>
          <w:szCs w:val="22"/>
          <w:lang w:eastAsia="es-ES_tradnl"/>
        </w:rPr>
        <w:t>resulta conveniente precisar la solicitud de información</w:t>
      </w:r>
      <w:r w:rsidR="001329A3" w:rsidRPr="00132628">
        <w:rPr>
          <w:rFonts w:ascii="Palatino Linotype" w:eastAsia="Calibri" w:hAnsi="Palatino Linotype" w:cs="Tahoma"/>
          <w:iCs/>
          <w:sz w:val="22"/>
          <w:szCs w:val="22"/>
          <w:lang w:eastAsia="es-ES_tradnl"/>
        </w:rPr>
        <w:t xml:space="preserve"> y la respuesta,</w:t>
      </w:r>
      <w:r w:rsidR="00C5519C" w:rsidRPr="00132628">
        <w:rPr>
          <w:rFonts w:ascii="Palatino Linotype" w:eastAsia="Calibri" w:hAnsi="Palatino Linotype" w:cs="Tahoma"/>
          <w:iCs/>
          <w:sz w:val="22"/>
          <w:szCs w:val="22"/>
          <w:lang w:eastAsia="es-ES_tradnl"/>
        </w:rPr>
        <w:t xml:space="preserve"> </w:t>
      </w:r>
      <w:r w:rsidRPr="00132628">
        <w:rPr>
          <w:rFonts w:ascii="Palatino Linotype" w:eastAsia="Calibri" w:hAnsi="Palatino Linotype" w:cs="Tahoma"/>
          <w:iCs/>
          <w:sz w:val="22"/>
          <w:szCs w:val="22"/>
          <w:lang w:eastAsia="es-ES_tradnl"/>
        </w:rPr>
        <w:t xml:space="preserve">para verificar </w:t>
      </w:r>
      <w:r w:rsidR="00FF2CE6" w:rsidRPr="00132628">
        <w:rPr>
          <w:rFonts w:ascii="Palatino Linotype" w:eastAsia="Calibri" w:hAnsi="Palatino Linotype" w:cs="Tahoma"/>
          <w:iCs/>
          <w:sz w:val="22"/>
          <w:szCs w:val="22"/>
          <w:lang w:eastAsia="es-ES_tradnl"/>
        </w:rPr>
        <w:t>l</w:t>
      </w:r>
      <w:r w:rsidR="00190B53" w:rsidRPr="00132628">
        <w:rPr>
          <w:rFonts w:ascii="Palatino Linotype" w:eastAsia="Calibri" w:hAnsi="Palatino Linotype" w:cs="Tahoma"/>
          <w:iCs/>
          <w:sz w:val="22"/>
          <w:szCs w:val="22"/>
          <w:lang w:eastAsia="es-ES_tradnl"/>
        </w:rPr>
        <w:t>os</w:t>
      </w:r>
      <w:r w:rsidR="00FF2CE6" w:rsidRPr="00132628">
        <w:rPr>
          <w:rFonts w:ascii="Palatino Linotype" w:eastAsia="Calibri" w:hAnsi="Palatino Linotype" w:cs="Tahoma"/>
          <w:iCs/>
          <w:sz w:val="22"/>
          <w:szCs w:val="22"/>
          <w:lang w:eastAsia="es-ES_tradnl"/>
        </w:rPr>
        <w:t xml:space="preserve"> agravio</w:t>
      </w:r>
      <w:r w:rsidR="00190B53" w:rsidRPr="00132628">
        <w:rPr>
          <w:rFonts w:ascii="Palatino Linotype" w:eastAsia="Calibri" w:hAnsi="Palatino Linotype" w:cs="Tahoma"/>
          <w:iCs/>
          <w:sz w:val="22"/>
          <w:szCs w:val="22"/>
          <w:lang w:eastAsia="es-ES_tradnl"/>
        </w:rPr>
        <w:t>s</w:t>
      </w:r>
      <w:r w:rsidR="00FF2CE6" w:rsidRPr="00132628">
        <w:rPr>
          <w:rFonts w:ascii="Palatino Linotype" w:eastAsia="Calibri" w:hAnsi="Palatino Linotype" w:cs="Tahoma"/>
          <w:iCs/>
          <w:sz w:val="22"/>
          <w:szCs w:val="22"/>
          <w:lang w:eastAsia="es-ES_tradnl"/>
        </w:rPr>
        <w:t xml:space="preserve"> del recurrente</w:t>
      </w:r>
      <w:r w:rsidR="00C5519C" w:rsidRPr="00132628">
        <w:rPr>
          <w:rFonts w:ascii="Palatino Linotype" w:eastAsia="Calibri" w:hAnsi="Palatino Linotype" w:cs="Tahoma"/>
          <w:iCs/>
          <w:sz w:val="22"/>
          <w:szCs w:val="22"/>
          <w:lang w:eastAsia="es-ES_tradnl"/>
        </w:rPr>
        <w:t xml:space="preserve">, por lo que en primer plano enunciaremos lo que </w:t>
      </w:r>
      <w:r w:rsidR="00EC5543" w:rsidRPr="00132628">
        <w:rPr>
          <w:rFonts w:ascii="Palatino Linotype" w:eastAsia="Calibri" w:hAnsi="Palatino Linotype" w:cs="Tahoma"/>
          <w:iCs/>
          <w:sz w:val="22"/>
          <w:szCs w:val="22"/>
          <w:lang w:eastAsia="es-ES_tradnl"/>
        </w:rPr>
        <w:t>solicitó</w:t>
      </w:r>
      <w:r w:rsidR="00EC5543" w:rsidRPr="00132628">
        <w:rPr>
          <w:rFonts w:ascii="Palatino Linotype" w:hAnsi="Palatino Linotype" w:cs="Tahoma"/>
          <w:bCs/>
          <w:sz w:val="22"/>
        </w:rPr>
        <w:t xml:space="preserve"> al </w:t>
      </w:r>
      <w:r w:rsidR="0041329F" w:rsidRPr="00132628">
        <w:rPr>
          <w:rFonts w:ascii="Palatino Linotype" w:hAnsi="Palatino Linotype" w:cs="Tahoma"/>
          <w:bCs/>
          <w:sz w:val="22"/>
        </w:rPr>
        <w:t>Ayuntamiento de Ecatepec de Morelos</w:t>
      </w:r>
      <w:r w:rsidR="00BD025A" w:rsidRPr="00132628">
        <w:rPr>
          <w:rFonts w:ascii="Palatino Linotype" w:hAnsi="Palatino Linotype" w:cs="Tahoma"/>
          <w:bCs/>
          <w:sz w:val="22"/>
        </w:rPr>
        <w:t>.</w:t>
      </w:r>
    </w:p>
    <w:p w14:paraId="528E4824" w14:textId="1CF9789B" w:rsidR="00BD025A" w:rsidRPr="00132628" w:rsidRDefault="00EC5543" w:rsidP="00EC31D1">
      <w:pPr>
        <w:spacing w:line="360" w:lineRule="auto"/>
        <w:ind w:right="-93"/>
        <w:jc w:val="both"/>
        <w:rPr>
          <w:rFonts w:ascii="Palatino Linotype" w:hAnsi="Palatino Linotype" w:cs="Tahoma"/>
          <w:bCs/>
          <w:sz w:val="22"/>
        </w:rPr>
      </w:pPr>
      <w:r w:rsidRPr="00132628">
        <w:rPr>
          <w:rFonts w:ascii="Palatino Linotype" w:hAnsi="Palatino Linotype" w:cs="Tahoma"/>
          <w:bCs/>
          <w:sz w:val="22"/>
        </w:rPr>
        <w:t>I</w:t>
      </w:r>
      <w:r w:rsidR="00C51E7F" w:rsidRPr="00132628">
        <w:rPr>
          <w:rFonts w:ascii="Palatino Linotype" w:hAnsi="Palatino Linotype" w:cs="Tahoma"/>
          <w:bCs/>
          <w:sz w:val="22"/>
        </w:rPr>
        <w:t>nformación acerca del número de plazas otorgadas al S</w:t>
      </w:r>
      <w:r w:rsidR="00571A02" w:rsidRPr="00132628">
        <w:rPr>
          <w:rFonts w:ascii="Palatino Linotype" w:hAnsi="Palatino Linotype" w:cs="Tahoma"/>
          <w:bCs/>
          <w:sz w:val="22"/>
        </w:rPr>
        <w:t>.</w:t>
      </w:r>
      <w:r w:rsidR="00C51E7F" w:rsidRPr="00132628">
        <w:rPr>
          <w:rFonts w:ascii="Palatino Linotype" w:hAnsi="Palatino Linotype" w:cs="Tahoma"/>
          <w:bCs/>
          <w:sz w:val="22"/>
        </w:rPr>
        <w:t>U</w:t>
      </w:r>
      <w:r w:rsidR="00571A02" w:rsidRPr="00132628">
        <w:rPr>
          <w:rFonts w:ascii="Palatino Linotype" w:hAnsi="Palatino Linotype" w:cs="Tahoma"/>
          <w:bCs/>
          <w:sz w:val="22"/>
        </w:rPr>
        <w:t>.</w:t>
      </w:r>
      <w:r w:rsidR="00C51E7F" w:rsidRPr="00132628">
        <w:rPr>
          <w:rFonts w:ascii="Palatino Linotype" w:hAnsi="Palatino Linotype" w:cs="Tahoma"/>
          <w:bCs/>
          <w:sz w:val="22"/>
        </w:rPr>
        <w:t>T</w:t>
      </w:r>
      <w:r w:rsidR="00571A02" w:rsidRPr="00132628">
        <w:rPr>
          <w:rFonts w:ascii="Palatino Linotype" w:hAnsi="Palatino Linotype" w:cs="Tahoma"/>
          <w:bCs/>
          <w:sz w:val="22"/>
        </w:rPr>
        <w:t>.</w:t>
      </w:r>
      <w:r w:rsidR="00C51E7F" w:rsidRPr="00132628">
        <w:rPr>
          <w:rFonts w:ascii="Palatino Linotype" w:hAnsi="Palatino Linotype" w:cs="Tahoma"/>
          <w:bCs/>
          <w:sz w:val="22"/>
        </w:rPr>
        <w:t>E</w:t>
      </w:r>
      <w:r w:rsidR="00571A02" w:rsidRPr="00132628">
        <w:rPr>
          <w:rFonts w:ascii="Palatino Linotype" w:hAnsi="Palatino Linotype" w:cs="Tahoma"/>
          <w:bCs/>
          <w:sz w:val="22"/>
        </w:rPr>
        <w:t>.</w:t>
      </w:r>
      <w:r w:rsidR="00C51E7F" w:rsidRPr="00132628">
        <w:rPr>
          <w:rFonts w:ascii="Palatino Linotype" w:hAnsi="Palatino Linotype" w:cs="Tahoma"/>
          <w:bCs/>
          <w:sz w:val="22"/>
        </w:rPr>
        <w:t>Y</w:t>
      </w:r>
      <w:r w:rsidR="00571A02" w:rsidRPr="00132628">
        <w:rPr>
          <w:rFonts w:ascii="Palatino Linotype" w:hAnsi="Palatino Linotype" w:cs="Tahoma"/>
          <w:bCs/>
          <w:sz w:val="22"/>
        </w:rPr>
        <w:t>.</w:t>
      </w:r>
      <w:r w:rsidR="00C51E7F" w:rsidRPr="00132628">
        <w:rPr>
          <w:rFonts w:ascii="Palatino Linotype" w:hAnsi="Palatino Linotype" w:cs="Tahoma"/>
          <w:bCs/>
          <w:sz w:val="22"/>
        </w:rPr>
        <w:t>M</w:t>
      </w:r>
      <w:r w:rsidR="00571A02" w:rsidRPr="00132628">
        <w:rPr>
          <w:rFonts w:ascii="Palatino Linotype" w:hAnsi="Palatino Linotype" w:cs="Tahoma"/>
          <w:bCs/>
          <w:sz w:val="22"/>
        </w:rPr>
        <w:t>.</w:t>
      </w:r>
      <w:r w:rsidR="00C51E7F" w:rsidRPr="00132628">
        <w:rPr>
          <w:rFonts w:ascii="Palatino Linotype" w:hAnsi="Palatino Linotype" w:cs="Tahoma"/>
          <w:bCs/>
          <w:sz w:val="22"/>
        </w:rPr>
        <w:t xml:space="preserve"> sección Ecatepec durante los años 2017 y 2018 dicha información </w:t>
      </w:r>
      <w:r w:rsidR="00571A02" w:rsidRPr="00132628">
        <w:rPr>
          <w:rFonts w:ascii="Palatino Linotype" w:hAnsi="Palatino Linotype" w:cs="Tahoma"/>
          <w:bCs/>
          <w:sz w:val="22"/>
        </w:rPr>
        <w:t xml:space="preserve">que </w:t>
      </w:r>
      <w:r w:rsidR="00C51E7F" w:rsidRPr="00132628">
        <w:rPr>
          <w:rFonts w:ascii="Palatino Linotype" w:hAnsi="Palatino Linotype" w:cs="Tahoma"/>
          <w:bCs/>
          <w:sz w:val="22"/>
        </w:rPr>
        <w:t>deberá contener</w:t>
      </w:r>
      <w:r w:rsidR="00BD025A" w:rsidRPr="00132628">
        <w:rPr>
          <w:rFonts w:ascii="Palatino Linotype" w:hAnsi="Palatino Linotype" w:cs="Tahoma"/>
          <w:bCs/>
          <w:sz w:val="22"/>
        </w:rPr>
        <w:t>:</w:t>
      </w:r>
    </w:p>
    <w:p w14:paraId="3B72D094" w14:textId="77777777" w:rsidR="00BD025A" w:rsidRPr="00132628" w:rsidRDefault="00BD025A" w:rsidP="00EC31D1">
      <w:pPr>
        <w:spacing w:line="360" w:lineRule="auto"/>
        <w:ind w:right="-93"/>
        <w:jc w:val="both"/>
        <w:rPr>
          <w:rFonts w:ascii="Palatino Linotype" w:hAnsi="Palatino Linotype" w:cs="Tahoma"/>
          <w:bCs/>
          <w:sz w:val="22"/>
        </w:rPr>
      </w:pPr>
    </w:p>
    <w:p w14:paraId="52AE87FB" w14:textId="44E83EA5" w:rsidR="00BD025A" w:rsidRPr="00132628" w:rsidRDefault="00BD025A" w:rsidP="00EC31D1">
      <w:pPr>
        <w:pStyle w:val="Prrafodelista"/>
        <w:numPr>
          <w:ilvl w:val="0"/>
          <w:numId w:val="47"/>
        </w:numPr>
        <w:spacing w:line="360" w:lineRule="auto"/>
        <w:ind w:right="-93"/>
        <w:jc w:val="both"/>
        <w:rPr>
          <w:rFonts w:ascii="Palatino Linotype" w:hAnsi="Palatino Linotype" w:cs="Tahoma"/>
          <w:bCs/>
        </w:rPr>
      </w:pPr>
      <w:r w:rsidRPr="00132628">
        <w:rPr>
          <w:rFonts w:ascii="Palatino Linotype" w:hAnsi="Palatino Linotype" w:cs="Tahoma"/>
          <w:bCs/>
        </w:rPr>
        <w:t>N</w:t>
      </w:r>
      <w:r w:rsidR="00C51E7F" w:rsidRPr="00132628">
        <w:rPr>
          <w:rFonts w:ascii="Palatino Linotype" w:hAnsi="Palatino Linotype" w:cs="Tahoma"/>
          <w:bCs/>
        </w:rPr>
        <w:t xml:space="preserve">ombre del empleado o cuando menos el número de empleado que </w:t>
      </w:r>
      <w:r w:rsidR="00571A02" w:rsidRPr="00132628">
        <w:rPr>
          <w:rFonts w:ascii="Palatino Linotype" w:hAnsi="Palatino Linotype" w:cs="Tahoma"/>
          <w:bCs/>
        </w:rPr>
        <w:t xml:space="preserve">se </w:t>
      </w:r>
      <w:r w:rsidR="00C51E7F" w:rsidRPr="00132628">
        <w:rPr>
          <w:rFonts w:ascii="Palatino Linotype" w:hAnsi="Palatino Linotype" w:cs="Tahoma"/>
          <w:bCs/>
        </w:rPr>
        <w:t>le asigna al momento de su ingreso al servicio público y</w:t>
      </w:r>
    </w:p>
    <w:p w14:paraId="1701BAE1" w14:textId="1CB81510" w:rsidR="00C51E7F" w:rsidRPr="00132628" w:rsidRDefault="00BD025A" w:rsidP="00EC31D1">
      <w:pPr>
        <w:pStyle w:val="Prrafodelista"/>
        <w:numPr>
          <w:ilvl w:val="0"/>
          <w:numId w:val="47"/>
        </w:numPr>
        <w:spacing w:line="360" w:lineRule="auto"/>
        <w:ind w:right="-93"/>
        <w:jc w:val="both"/>
        <w:rPr>
          <w:rFonts w:ascii="Palatino Linotype" w:hAnsi="Palatino Linotype" w:cs="Tahoma"/>
          <w:bCs/>
        </w:rPr>
      </w:pPr>
      <w:r w:rsidRPr="00132628">
        <w:rPr>
          <w:rFonts w:ascii="Palatino Linotype" w:hAnsi="Palatino Linotype" w:cs="Tahoma"/>
          <w:bCs/>
        </w:rPr>
        <w:t>L</w:t>
      </w:r>
      <w:r w:rsidR="00C51E7F" w:rsidRPr="00132628">
        <w:rPr>
          <w:rFonts w:ascii="Palatino Linotype" w:hAnsi="Palatino Linotype" w:cs="Tahoma"/>
          <w:bCs/>
        </w:rPr>
        <w:t>a antigüedad con la cual fue otorgada dicha plaza a ese trabajador.</w:t>
      </w:r>
    </w:p>
    <w:p w14:paraId="386B0AB4" w14:textId="77777777" w:rsidR="00C51E7F" w:rsidRPr="00132628" w:rsidRDefault="00C51E7F" w:rsidP="00EC31D1">
      <w:pPr>
        <w:spacing w:line="360" w:lineRule="auto"/>
        <w:ind w:right="-93"/>
        <w:jc w:val="both"/>
        <w:rPr>
          <w:rFonts w:ascii="Palatino Linotype" w:eastAsia="Calibri" w:hAnsi="Palatino Linotype" w:cs="Tahoma"/>
          <w:bCs/>
          <w:iCs/>
          <w:sz w:val="24"/>
          <w:szCs w:val="22"/>
          <w:lang w:val="es-MX" w:eastAsia="es-ES_tradnl"/>
        </w:rPr>
      </w:pPr>
    </w:p>
    <w:p w14:paraId="7D86615F" w14:textId="033F2DF2" w:rsidR="00C51E7F" w:rsidRPr="00132628" w:rsidRDefault="00C5519C"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rPr>
        <w:t xml:space="preserve">En respuesta, </w:t>
      </w:r>
      <w:r w:rsidR="000B3F74" w:rsidRPr="00132628">
        <w:rPr>
          <w:rFonts w:ascii="Palatino Linotype" w:hAnsi="Palatino Linotype" w:cs="Tahoma"/>
          <w:sz w:val="22"/>
          <w:szCs w:val="22"/>
        </w:rPr>
        <w:t xml:space="preserve">el </w:t>
      </w:r>
      <w:r w:rsidR="009B554D" w:rsidRPr="00132628">
        <w:rPr>
          <w:rFonts w:ascii="Palatino Linotype" w:hAnsi="Palatino Linotype" w:cs="Tahoma"/>
          <w:sz w:val="22"/>
          <w:szCs w:val="22"/>
        </w:rPr>
        <w:t>Sujeto Obligado</w:t>
      </w:r>
      <w:r w:rsidR="000B3F74" w:rsidRPr="00132628">
        <w:rPr>
          <w:rFonts w:ascii="Palatino Linotype" w:hAnsi="Palatino Linotype" w:cs="Tahoma"/>
          <w:sz w:val="22"/>
          <w:szCs w:val="22"/>
        </w:rPr>
        <w:t xml:space="preserve"> indicó </w:t>
      </w:r>
      <w:r w:rsidR="00C51E7F" w:rsidRPr="00132628">
        <w:rPr>
          <w:rFonts w:ascii="Palatino Linotype" w:hAnsi="Palatino Linotype" w:cs="Tahoma"/>
          <w:sz w:val="22"/>
          <w:szCs w:val="22"/>
          <w:lang w:val="es-MX"/>
        </w:rPr>
        <w:t xml:space="preserve">que por el momento se encuentra en proceso el registro del Convenio celebrado entre el H. </w:t>
      </w:r>
      <w:r w:rsidR="0041329F" w:rsidRPr="00132628">
        <w:rPr>
          <w:rFonts w:ascii="Palatino Linotype" w:hAnsi="Palatino Linotype" w:cs="Tahoma"/>
          <w:sz w:val="22"/>
          <w:szCs w:val="22"/>
          <w:lang w:val="es-MX"/>
        </w:rPr>
        <w:t>Ayuntamiento de Ecatepec de Morelos</w:t>
      </w:r>
      <w:r w:rsidR="00C51E7F" w:rsidRPr="00132628">
        <w:rPr>
          <w:rFonts w:ascii="Palatino Linotype" w:hAnsi="Palatino Linotype" w:cs="Tahoma"/>
          <w:sz w:val="22"/>
          <w:szCs w:val="22"/>
          <w:lang w:val="es-MX"/>
        </w:rPr>
        <w:t>, Estado de México y el S.U.T.E.Y.M., ante el Tribunal Estatal de Conciliación y Arbitraje del Estado de México</w:t>
      </w:r>
      <w:r w:rsidR="009B554D" w:rsidRPr="00132628">
        <w:rPr>
          <w:rFonts w:ascii="Palatino Linotype" w:hAnsi="Palatino Linotype" w:cs="Tahoma"/>
          <w:sz w:val="22"/>
          <w:szCs w:val="22"/>
          <w:lang w:val="es-MX"/>
        </w:rPr>
        <w:t>,</w:t>
      </w:r>
      <w:r w:rsidR="00C51E7F" w:rsidRPr="00132628">
        <w:rPr>
          <w:rFonts w:ascii="Palatino Linotype" w:hAnsi="Palatino Linotype" w:cs="Tahoma"/>
          <w:sz w:val="22"/>
          <w:szCs w:val="22"/>
          <w:lang w:val="es-MX"/>
        </w:rPr>
        <w:t xml:space="preserve"> por lo que una vez que quede debidamente registrado, se estará en condiciones de proporcionar</w:t>
      </w:r>
      <w:r w:rsidR="009B554D" w:rsidRPr="00132628">
        <w:rPr>
          <w:rFonts w:ascii="Palatino Linotype" w:hAnsi="Palatino Linotype" w:cs="Tahoma"/>
          <w:sz w:val="22"/>
          <w:szCs w:val="22"/>
          <w:lang w:val="es-MX"/>
        </w:rPr>
        <w:t xml:space="preserve"> </w:t>
      </w:r>
      <w:r w:rsidR="00C51E7F" w:rsidRPr="00132628">
        <w:rPr>
          <w:rFonts w:ascii="Palatino Linotype" w:hAnsi="Palatino Linotype" w:cs="Tahoma"/>
          <w:sz w:val="22"/>
          <w:szCs w:val="22"/>
          <w:lang w:val="es-MX"/>
        </w:rPr>
        <w:t>la información solicitada</w:t>
      </w:r>
      <w:r w:rsidR="009B554D" w:rsidRPr="00132628">
        <w:rPr>
          <w:rFonts w:ascii="Palatino Linotype" w:hAnsi="Palatino Linotype" w:cs="Tahoma"/>
          <w:sz w:val="22"/>
          <w:szCs w:val="22"/>
          <w:lang w:val="es-MX"/>
        </w:rPr>
        <w:t xml:space="preserve">; </w:t>
      </w:r>
      <w:r w:rsidR="00C51E7F" w:rsidRPr="00132628">
        <w:rPr>
          <w:rFonts w:ascii="Palatino Linotype" w:hAnsi="Palatino Linotype" w:cs="Tahoma"/>
          <w:sz w:val="22"/>
          <w:szCs w:val="22"/>
          <w:lang w:val="es-MX"/>
        </w:rPr>
        <w:t>lo anterior</w:t>
      </w:r>
      <w:r w:rsidR="009B554D" w:rsidRPr="00132628">
        <w:rPr>
          <w:rFonts w:ascii="Palatino Linotype" w:hAnsi="Palatino Linotype" w:cs="Tahoma"/>
          <w:sz w:val="22"/>
          <w:szCs w:val="22"/>
          <w:lang w:val="es-MX"/>
        </w:rPr>
        <w:t>,</w:t>
      </w:r>
      <w:r w:rsidR="00C51E7F" w:rsidRPr="00132628">
        <w:rPr>
          <w:rFonts w:ascii="Palatino Linotype" w:hAnsi="Palatino Linotype" w:cs="Tahoma"/>
          <w:sz w:val="22"/>
          <w:szCs w:val="22"/>
          <w:lang w:val="es-MX"/>
        </w:rPr>
        <w:t xml:space="preserve"> en virtud de que se desconoce</w:t>
      </w:r>
      <w:r w:rsidR="009B554D" w:rsidRPr="00132628">
        <w:rPr>
          <w:rFonts w:ascii="Palatino Linotype" w:hAnsi="Palatino Linotype" w:cs="Tahoma"/>
          <w:sz w:val="22"/>
          <w:szCs w:val="22"/>
          <w:lang w:val="es-MX"/>
        </w:rPr>
        <w:t>n</w:t>
      </w:r>
      <w:r w:rsidR="00C51E7F" w:rsidRPr="00132628">
        <w:rPr>
          <w:rFonts w:ascii="Palatino Linotype" w:hAnsi="Palatino Linotype" w:cs="Tahoma"/>
          <w:sz w:val="22"/>
          <w:szCs w:val="22"/>
          <w:lang w:val="es-MX"/>
        </w:rPr>
        <w:t xml:space="preserve"> los términos en que se haya firmado. </w:t>
      </w:r>
    </w:p>
    <w:p w14:paraId="27526C61" w14:textId="77777777" w:rsidR="000B3F74" w:rsidRPr="00132628" w:rsidRDefault="000B3F74" w:rsidP="00EC31D1">
      <w:pPr>
        <w:spacing w:line="360" w:lineRule="auto"/>
        <w:jc w:val="both"/>
        <w:rPr>
          <w:rFonts w:ascii="Palatino Linotype" w:hAnsi="Palatino Linotype" w:cs="Tahoma"/>
          <w:sz w:val="22"/>
          <w:szCs w:val="22"/>
        </w:rPr>
      </w:pPr>
    </w:p>
    <w:p w14:paraId="20148A40" w14:textId="29D25962" w:rsidR="000B3F74" w:rsidRPr="00132628" w:rsidRDefault="000B3F74"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 xml:space="preserve">Inconforme con lo </w:t>
      </w:r>
      <w:r w:rsidR="00BF0A06" w:rsidRPr="00132628">
        <w:rPr>
          <w:rFonts w:ascii="Palatino Linotype" w:hAnsi="Palatino Linotype" w:cs="Tahoma"/>
          <w:sz w:val="22"/>
          <w:szCs w:val="22"/>
        </w:rPr>
        <w:t>anterior</w:t>
      </w:r>
      <w:r w:rsidRPr="00132628">
        <w:rPr>
          <w:rFonts w:ascii="Palatino Linotype" w:hAnsi="Palatino Linotype" w:cs="Tahoma"/>
          <w:sz w:val="22"/>
          <w:szCs w:val="22"/>
        </w:rPr>
        <w:t xml:space="preserve">, el particular interpuso recurso de revisión, al considerar que la información previamente señalada </w:t>
      </w:r>
      <w:r w:rsidR="00C51E7F" w:rsidRPr="00132628">
        <w:rPr>
          <w:rFonts w:ascii="Palatino Linotype" w:hAnsi="Palatino Linotype" w:cs="Tahoma"/>
          <w:sz w:val="22"/>
          <w:szCs w:val="22"/>
        </w:rPr>
        <w:t>no correspondía a la que había solicitado</w:t>
      </w:r>
      <w:r w:rsidR="0083657D" w:rsidRPr="00132628">
        <w:rPr>
          <w:rFonts w:ascii="Palatino Linotype" w:hAnsi="Palatino Linotype" w:cs="Tahoma"/>
          <w:sz w:val="22"/>
          <w:szCs w:val="22"/>
        </w:rPr>
        <w:t xml:space="preserve"> en un principio.</w:t>
      </w:r>
    </w:p>
    <w:p w14:paraId="4F0877E4" w14:textId="77777777" w:rsidR="000D2BA9" w:rsidRPr="00132628" w:rsidRDefault="000D2BA9" w:rsidP="00EC31D1">
      <w:pPr>
        <w:spacing w:line="360" w:lineRule="auto"/>
        <w:jc w:val="both"/>
        <w:rPr>
          <w:rFonts w:ascii="Palatino Linotype" w:hAnsi="Palatino Linotype" w:cs="Tahoma"/>
          <w:sz w:val="22"/>
          <w:szCs w:val="22"/>
        </w:rPr>
      </w:pPr>
    </w:p>
    <w:p w14:paraId="12EC39FA" w14:textId="74855CC0" w:rsidR="000D2BA9" w:rsidRPr="00132628" w:rsidRDefault="000D2BA9"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De tal cir</w:t>
      </w:r>
      <w:r w:rsidR="00BA7493" w:rsidRPr="00132628">
        <w:rPr>
          <w:rFonts w:ascii="Palatino Linotype" w:hAnsi="Palatino Linotype" w:cs="Tahoma"/>
          <w:sz w:val="22"/>
          <w:szCs w:val="22"/>
        </w:rPr>
        <w:t xml:space="preserve">cunstancia, en el presente caso, la inconformidad del recurrente radica </w:t>
      </w:r>
      <w:r w:rsidR="00F14EA2" w:rsidRPr="00132628">
        <w:rPr>
          <w:rFonts w:ascii="Palatino Linotype" w:hAnsi="Palatino Linotype" w:cs="Tahoma"/>
          <w:sz w:val="22"/>
          <w:szCs w:val="22"/>
        </w:rPr>
        <w:t>en la negativa a entregar la información solicita</w:t>
      </w:r>
      <w:r w:rsidR="00BA7493" w:rsidRPr="00132628">
        <w:rPr>
          <w:rFonts w:ascii="Palatino Linotype" w:hAnsi="Palatino Linotype" w:cs="Tahoma"/>
          <w:sz w:val="22"/>
          <w:szCs w:val="22"/>
        </w:rPr>
        <w:t>,</w:t>
      </w:r>
      <w:r w:rsidR="00AF2067" w:rsidRPr="00132628">
        <w:rPr>
          <w:rFonts w:ascii="Palatino Linotype" w:hAnsi="Palatino Linotype" w:cs="Tahoma"/>
          <w:sz w:val="22"/>
          <w:szCs w:val="22"/>
        </w:rPr>
        <w:t xml:space="preserve"> misma que</w:t>
      </w:r>
      <w:r w:rsidR="00BA7493" w:rsidRPr="00132628">
        <w:rPr>
          <w:rFonts w:ascii="Palatino Linotype" w:hAnsi="Palatino Linotype" w:cs="Tahoma"/>
          <w:sz w:val="22"/>
          <w:szCs w:val="22"/>
        </w:rPr>
        <w:t xml:space="preserve"> constituye una causal de procedencia del recurso </w:t>
      </w:r>
      <w:r w:rsidR="00BA7493" w:rsidRPr="00132628">
        <w:rPr>
          <w:rFonts w:ascii="Palatino Linotype" w:hAnsi="Palatino Linotype" w:cs="Tahoma"/>
          <w:sz w:val="22"/>
          <w:szCs w:val="22"/>
        </w:rPr>
        <w:lastRenderedPageBreak/>
        <w:t xml:space="preserve">de revisión en términos de lo previsto por el artículo 179, fracción </w:t>
      </w:r>
      <w:r w:rsidR="00AF2067" w:rsidRPr="00132628">
        <w:rPr>
          <w:rFonts w:ascii="Palatino Linotype" w:hAnsi="Palatino Linotype" w:cs="Tahoma"/>
          <w:sz w:val="22"/>
          <w:szCs w:val="22"/>
        </w:rPr>
        <w:t>I</w:t>
      </w:r>
      <w:r w:rsidR="00BA7493" w:rsidRPr="00132628">
        <w:rPr>
          <w:rFonts w:ascii="Palatino Linotype" w:hAnsi="Palatino Linotype" w:cs="Tahoma"/>
          <w:sz w:val="22"/>
          <w:szCs w:val="22"/>
        </w:rPr>
        <w:t>, de la Ley Transparencia y Acceso a la Información Pública del Estado de México y Municipios</w:t>
      </w:r>
      <w:r w:rsidR="00AF2067" w:rsidRPr="00132628">
        <w:rPr>
          <w:rFonts w:ascii="Palatino Linotype" w:hAnsi="Palatino Linotype" w:cs="Tahoma"/>
          <w:sz w:val="22"/>
          <w:szCs w:val="22"/>
        </w:rPr>
        <w:t>, como ya se precisó</w:t>
      </w:r>
      <w:r w:rsidR="00BA7493" w:rsidRPr="00132628">
        <w:rPr>
          <w:rFonts w:ascii="Palatino Linotype" w:hAnsi="Palatino Linotype" w:cs="Tahoma"/>
          <w:sz w:val="22"/>
          <w:szCs w:val="22"/>
        </w:rPr>
        <w:t>.</w:t>
      </w:r>
    </w:p>
    <w:p w14:paraId="0B78DEA0" w14:textId="77777777" w:rsidR="00190B53" w:rsidRPr="00132628" w:rsidRDefault="00190B53"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 </w:t>
      </w:r>
    </w:p>
    <w:p w14:paraId="37015972" w14:textId="49F43A9F" w:rsidR="00C70604" w:rsidRPr="00132628" w:rsidRDefault="00C70604" w:rsidP="00EC31D1">
      <w:pPr>
        <w:tabs>
          <w:tab w:val="left" w:pos="4962"/>
        </w:tabs>
        <w:spacing w:line="360" w:lineRule="auto"/>
        <w:jc w:val="both"/>
        <w:rPr>
          <w:rFonts w:ascii="Palatino Linotype" w:eastAsia="Calibri" w:hAnsi="Palatino Linotype" w:cs="Tahoma"/>
          <w:iCs/>
          <w:sz w:val="22"/>
          <w:szCs w:val="22"/>
          <w:lang w:eastAsia="es-ES_tradnl"/>
        </w:rPr>
      </w:pPr>
      <w:r w:rsidRPr="00132628">
        <w:rPr>
          <w:rFonts w:ascii="Palatino Linotype" w:eastAsia="Calibri" w:hAnsi="Palatino Linotype" w:cs="Tahoma"/>
          <w:iCs/>
          <w:sz w:val="22"/>
          <w:szCs w:val="22"/>
          <w:lang w:eastAsia="es-ES_tradnl"/>
        </w:rPr>
        <w:t xml:space="preserve">Aclarado lo anterior, lo consecuente es analizar la legalidad de la respuesta emitida por el </w:t>
      </w:r>
      <w:r w:rsidR="0041329F" w:rsidRPr="00132628">
        <w:rPr>
          <w:rFonts w:ascii="Palatino Linotype" w:eastAsia="Calibri" w:hAnsi="Palatino Linotype" w:cs="Tahoma"/>
          <w:iCs/>
          <w:sz w:val="22"/>
          <w:szCs w:val="22"/>
          <w:lang w:eastAsia="es-ES_tradnl"/>
        </w:rPr>
        <w:t>Ayuntamiento de Ecatepec de Morelos</w:t>
      </w:r>
      <w:r w:rsidRPr="00132628">
        <w:rPr>
          <w:rFonts w:ascii="Palatino Linotype" w:eastAsia="Calibri" w:hAnsi="Palatino Linotype" w:cs="Tahoma"/>
          <w:iCs/>
          <w:sz w:val="22"/>
          <w:szCs w:val="22"/>
          <w:lang w:eastAsia="es-ES_tradnl"/>
        </w:rPr>
        <w:t xml:space="preserve"> a la luz de los agravios manifestados por el ahora recurrente, de conformidad con lo dispuesto por la Ley de Transparencia y Acceso a la Información Pública del Estado de México y Municipios y demás disposiciones legales aplicables a la materia que se resuelve.</w:t>
      </w:r>
    </w:p>
    <w:p w14:paraId="49D14288" w14:textId="77777777" w:rsidR="00571A02" w:rsidRPr="00132628" w:rsidRDefault="00571A02" w:rsidP="00EC31D1">
      <w:pPr>
        <w:spacing w:line="360" w:lineRule="auto"/>
        <w:ind w:right="-93"/>
        <w:jc w:val="both"/>
        <w:rPr>
          <w:rFonts w:ascii="Palatino Linotype" w:hAnsi="Palatino Linotype" w:cs="Tahoma"/>
          <w:b/>
          <w:sz w:val="22"/>
          <w:szCs w:val="22"/>
        </w:rPr>
      </w:pPr>
    </w:p>
    <w:p w14:paraId="7BF22642" w14:textId="77777777" w:rsidR="00FB7C96" w:rsidRPr="00132628" w:rsidRDefault="00FB7C96" w:rsidP="00EC31D1">
      <w:pPr>
        <w:spacing w:line="360" w:lineRule="auto"/>
        <w:ind w:right="-93"/>
        <w:jc w:val="both"/>
        <w:rPr>
          <w:rFonts w:ascii="Palatino Linotype" w:hAnsi="Palatino Linotype" w:cs="Tahoma"/>
          <w:b/>
          <w:sz w:val="22"/>
          <w:szCs w:val="22"/>
        </w:rPr>
      </w:pPr>
      <w:r w:rsidRPr="00132628">
        <w:rPr>
          <w:rFonts w:ascii="Palatino Linotype" w:hAnsi="Palatino Linotype" w:cs="Tahoma"/>
          <w:b/>
          <w:sz w:val="22"/>
          <w:szCs w:val="22"/>
        </w:rPr>
        <w:t>CUART</w:t>
      </w:r>
      <w:r w:rsidR="00C70604" w:rsidRPr="00132628">
        <w:rPr>
          <w:rFonts w:ascii="Palatino Linotype" w:hAnsi="Palatino Linotype" w:cs="Tahoma"/>
          <w:b/>
          <w:sz w:val="22"/>
          <w:szCs w:val="22"/>
        </w:rPr>
        <w:t>O.</w:t>
      </w:r>
      <w:r w:rsidRPr="00132628">
        <w:rPr>
          <w:rFonts w:ascii="Palatino Linotype" w:hAnsi="Palatino Linotype" w:cs="Tahoma"/>
          <w:b/>
          <w:sz w:val="22"/>
          <w:szCs w:val="22"/>
        </w:rPr>
        <w:t xml:space="preserve"> Marco normativo aplicable en materia de transparencia y acceso a la información pública.</w:t>
      </w:r>
    </w:p>
    <w:p w14:paraId="13B29D6D" w14:textId="77777777" w:rsidR="00FB7C96" w:rsidRPr="00132628" w:rsidRDefault="00FB7C96" w:rsidP="00EC31D1">
      <w:pPr>
        <w:spacing w:line="360" w:lineRule="auto"/>
        <w:ind w:right="-93"/>
        <w:jc w:val="both"/>
        <w:rPr>
          <w:rFonts w:ascii="Palatino Linotype" w:hAnsi="Palatino Linotype" w:cs="Tahoma"/>
          <w:b/>
          <w:sz w:val="22"/>
          <w:szCs w:val="22"/>
        </w:rPr>
      </w:pPr>
    </w:p>
    <w:p w14:paraId="464E245B" w14:textId="00FF8482" w:rsidR="00FB7C96" w:rsidRPr="00132628" w:rsidRDefault="00FB7C96" w:rsidP="00EC31D1">
      <w:pPr>
        <w:spacing w:line="360" w:lineRule="auto"/>
        <w:contextualSpacing/>
        <w:jc w:val="both"/>
        <w:rPr>
          <w:rFonts w:ascii="Palatino Linotype" w:hAnsi="Palatino Linotype" w:cs="Tahoma"/>
          <w:sz w:val="22"/>
          <w:szCs w:val="22"/>
        </w:rPr>
      </w:pPr>
      <w:r w:rsidRPr="00132628">
        <w:rPr>
          <w:rFonts w:ascii="Palatino Linotype" w:hAnsi="Palatino Linotype" w:cs="Tahoma"/>
          <w:sz w:val="22"/>
          <w:szCs w:val="22"/>
        </w:rPr>
        <w:t>El artículo 6°, Apartado A), fracción I</w:t>
      </w:r>
      <w:r w:rsidR="00280719" w:rsidRPr="00132628">
        <w:rPr>
          <w:rFonts w:ascii="Palatino Linotype" w:hAnsi="Palatino Linotype" w:cs="Tahoma"/>
          <w:sz w:val="22"/>
          <w:szCs w:val="22"/>
        </w:rPr>
        <w:t>,</w:t>
      </w:r>
      <w:r w:rsidRPr="00132628">
        <w:rPr>
          <w:rFonts w:ascii="Palatino Linotype" w:hAnsi="Palatino Linotype" w:cs="Tahoma"/>
          <w:sz w:val="22"/>
          <w:szCs w:val="22"/>
        </w:rPr>
        <w:t xml:space="preserve"> de la Constitución Política de los Estados Unidos Mexicanos, establece que toda la información en posesión de cualquier autoridad, es pública y sólo podrá ser reservada temporalmente por razones de interés público.</w:t>
      </w:r>
    </w:p>
    <w:p w14:paraId="3ED59505" w14:textId="77777777" w:rsidR="00FB7C96" w:rsidRPr="00132628" w:rsidRDefault="00FB7C96" w:rsidP="00EC31D1">
      <w:pPr>
        <w:spacing w:line="360" w:lineRule="auto"/>
        <w:contextualSpacing/>
        <w:jc w:val="both"/>
        <w:rPr>
          <w:rFonts w:ascii="Palatino Linotype" w:hAnsi="Palatino Linotype" w:cs="Tahoma"/>
          <w:sz w:val="22"/>
          <w:szCs w:val="22"/>
        </w:rPr>
      </w:pPr>
    </w:p>
    <w:p w14:paraId="22C2B21E" w14:textId="77777777" w:rsidR="00FB7C96" w:rsidRPr="00132628" w:rsidRDefault="00FB7C96"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237DF73" w14:textId="77777777" w:rsidR="00FB7C96" w:rsidRPr="00132628" w:rsidRDefault="00FB7C96" w:rsidP="00EC31D1">
      <w:pPr>
        <w:spacing w:line="360" w:lineRule="auto"/>
        <w:jc w:val="both"/>
        <w:rPr>
          <w:rFonts w:ascii="Palatino Linotype" w:hAnsi="Palatino Linotype" w:cs="Tahoma"/>
          <w:sz w:val="22"/>
          <w:szCs w:val="22"/>
        </w:rPr>
      </w:pPr>
    </w:p>
    <w:p w14:paraId="5483FB3E" w14:textId="2806AAD0" w:rsidR="00FB7C96" w:rsidRPr="00132628" w:rsidRDefault="00FB7C96"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w:t>
      </w:r>
      <w:r w:rsidR="00280719" w:rsidRPr="00132628">
        <w:rPr>
          <w:rFonts w:ascii="Palatino Linotype" w:hAnsi="Palatino Linotype" w:cs="Tahoma"/>
          <w:sz w:val="22"/>
          <w:szCs w:val="22"/>
        </w:rPr>
        <w:t>,</w:t>
      </w:r>
      <w:r w:rsidRPr="00132628">
        <w:rPr>
          <w:rFonts w:ascii="Palatino Linotype" w:hAnsi="Palatino Linotype" w:cs="Tahoma"/>
          <w:sz w:val="22"/>
          <w:szCs w:val="22"/>
        </w:rPr>
        <w:t xml:space="preserve"> del artículo 31</w:t>
      </w:r>
      <w:r w:rsidR="00280719" w:rsidRPr="00132628">
        <w:rPr>
          <w:rFonts w:ascii="Palatino Linotype" w:hAnsi="Palatino Linotype" w:cs="Tahoma"/>
          <w:sz w:val="22"/>
          <w:szCs w:val="22"/>
        </w:rPr>
        <w:t>,</w:t>
      </w:r>
      <w:r w:rsidRPr="00132628">
        <w:rPr>
          <w:rFonts w:ascii="Palatino Linotype" w:hAnsi="Palatino Linotype" w:cs="Tahoma"/>
          <w:sz w:val="22"/>
          <w:szCs w:val="22"/>
        </w:rPr>
        <w:t xml:space="preserve"> de la Ley General de Transparencia y Acceso a la Información Pública, que deben de difundir los sujetos obligados en los portales de Internet y en la </w:t>
      </w:r>
      <w:r w:rsidRPr="00132628">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664A69C4" w14:textId="77777777" w:rsidR="00FB7C96" w:rsidRPr="00132628" w:rsidRDefault="00FB7C96" w:rsidP="00EC31D1">
      <w:pPr>
        <w:spacing w:line="360" w:lineRule="auto"/>
        <w:jc w:val="both"/>
        <w:rPr>
          <w:rFonts w:ascii="Palatino Linotype" w:hAnsi="Palatino Linotype" w:cs="Tahoma"/>
          <w:sz w:val="22"/>
          <w:szCs w:val="22"/>
        </w:rPr>
      </w:pPr>
    </w:p>
    <w:p w14:paraId="4FC861CA" w14:textId="77777777" w:rsidR="00FB7C96" w:rsidRPr="00132628" w:rsidRDefault="00FB7C96"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5C5733" w14:textId="77777777" w:rsidR="00FB7C96" w:rsidRPr="00132628" w:rsidRDefault="00FB7C96" w:rsidP="00EC31D1">
      <w:pPr>
        <w:spacing w:line="360" w:lineRule="auto"/>
        <w:jc w:val="both"/>
        <w:rPr>
          <w:rFonts w:ascii="Palatino Linotype" w:hAnsi="Palatino Linotype" w:cs="Tahoma"/>
          <w:sz w:val="22"/>
          <w:szCs w:val="22"/>
        </w:rPr>
      </w:pPr>
    </w:p>
    <w:p w14:paraId="528A310B" w14:textId="77777777" w:rsidR="00FB7C96" w:rsidRPr="00132628" w:rsidRDefault="00FB7C96"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A8853F5" w14:textId="77777777" w:rsidR="00FB7C96" w:rsidRPr="00132628" w:rsidRDefault="00FB7C96" w:rsidP="00EC31D1">
      <w:pPr>
        <w:spacing w:line="360" w:lineRule="auto"/>
        <w:jc w:val="both"/>
        <w:rPr>
          <w:rFonts w:ascii="Palatino Linotype" w:hAnsi="Palatino Linotype" w:cs="Tahoma"/>
          <w:sz w:val="22"/>
          <w:szCs w:val="22"/>
        </w:rPr>
      </w:pPr>
    </w:p>
    <w:p w14:paraId="7B099320" w14:textId="77777777" w:rsidR="00FB7C96" w:rsidRPr="00132628" w:rsidRDefault="00FB7C96"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El artículo 12, quienes generen, recopilen, administren, manejen, procesen, archiven o conserven información pública</w:t>
      </w:r>
      <w:r w:rsidR="00441CF5" w:rsidRPr="00132628">
        <w:rPr>
          <w:rFonts w:ascii="Palatino Linotype" w:hAnsi="Palatino Linotype" w:cs="Tahoma"/>
          <w:sz w:val="22"/>
          <w:szCs w:val="22"/>
        </w:rPr>
        <w:t>,</w:t>
      </w:r>
      <w:r w:rsidRPr="00132628">
        <w:rPr>
          <w:rFonts w:ascii="Palatino Linotype" w:hAnsi="Palatino Linotype" w:cs="Tahoma"/>
          <w:sz w:val="22"/>
          <w:szCs w:val="22"/>
        </w:rPr>
        <w:t xml:space="preserve"> serán responsables de la misma.</w:t>
      </w:r>
    </w:p>
    <w:p w14:paraId="395E2A83" w14:textId="77777777" w:rsidR="00FB7C96" w:rsidRPr="00132628" w:rsidRDefault="00FB7C96" w:rsidP="00EC31D1">
      <w:pPr>
        <w:spacing w:line="360" w:lineRule="auto"/>
        <w:jc w:val="both"/>
        <w:rPr>
          <w:rFonts w:ascii="Palatino Linotype" w:hAnsi="Palatino Linotype" w:cs="Tahoma"/>
          <w:sz w:val="22"/>
          <w:szCs w:val="22"/>
        </w:rPr>
      </w:pPr>
    </w:p>
    <w:p w14:paraId="6C91AF0A" w14:textId="77777777" w:rsidR="00FB7C96" w:rsidRPr="00132628" w:rsidRDefault="00FB7C96"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rPr>
        <w:t>El artículo 18, los Sujetos Obligados deberán documentar todo acto que derive del ejercicio de sus facultades, competencias o funciones, considerando desde su origen la eventual publicidad y reutilización de la información que generen.</w:t>
      </w:r>
    </w:p>
    <w:p w14:paraId="2BF50F77" w14:textId="77777777" w:rsidR="00FB7C96" w:rsidRPr="00132628" w:rsidRDefault="00FB7C96" w:rsidP="00EC31D1">
      <w:pPr>
        <w:spacing w:line="360" w:lineRule="auto"/>
        <w:jc w:val="both"/>
        <w:rPr>
          <w:rFonts w:ascii="Palatino Linotype" w:hAnsi="Palatino Linotype" w:cs="Tahoma"/>
          <w:sz w:val="22"/>
          <w:szCs w:val="22"/>
        </w:rPr>
      </w:pPr>
    </w:p>
    <w:p w14:paraId="735F1361" w14:textId="77777777" w:rsidR="00FB7C96" w:rsidRPr="00132628" w:rsidRDefault="00FB7C96"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777790" w14:textId="19B23DDC" w:rsidR="00FB7C96" w:rsidRDefault="00FC6B32" w:rsidP="00EC31D1">
      <w:pPr>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mc:AlternateContent>
          <mc:Choice Requires="wps">
            <w:drawing>
              <wp:anchor distT="0" distB="0" distL="114300" distR="114300" simplePos="0" relativeHeight="251670528" behindDoc="0" locked="0" layoutInCell="1" allowOverlap="1" wp14:anchorId="65FBE8C7" wp14:editId="10069457">
                <wp:simplePos x="0" y="0"/>
                <wp:positionH relativeFrom="column">
                  <wp:posOffset>96520</wp:posOffset>
                </wp:positionH>
                <wp:positionV relativeFrom="paragraph">
                  <wp:posOffset>5715</wp:posOffset>
                </wp:positionV>
                <wp:extent cx="5638800" cy="857250"/>
                <wp:effectExtent l="0" t="57150" r="19050" b="19050"/>
                <wp:wrapNone/>
                <wp:docPr id="1" name="Conector recto de flecha 1"/>
                <wp:cNvGraphicFramePr/>
                <a:graphic xmlns:a="http://schemas.openxmlformats.org/drawingml/2006/main">
                  <a:graphicData uri="http://schemas.microsoft.com/office/word/2010/wordprocessingShape">
                    <wps:wsp>
                      <wps:cNvCnPr/>
                      <wps:spPr>
                        <a:xfrm flipV="1">
                          <a:off x="0" y="0"/>
                          <a:ext cx="56388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2F346C" id="_x0000_t32" coordsize="21600,21600" o:spt="32" o:oned="t" path="m,l21600,21600e" filled="f">
                <v:path arrowok="t" fillok="f" o:connecttype="none"/>
                <o:lock v:ext="edit" shapetype="t"/>
              </v:shapetype>
              <v:shape id="Conector recto de flecha 1" o:spid="_x0000_s1026" type="#_x0000_t32" style="position:absolute;margin-left:7.6pt;margin-top:.45pt;width:444pt;height:6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" strokecolor="#4472c4 [3204]" strokeweight=".5pt">
                <v:stroke endarrow="block" joinstyle="miter"/>
              </v:shape>
            </w:pict>
          </mc:Fallback>
        </mc:AlternateContent>
      </w:r>
    </w:p>
    <w:p w14:paraId="6562074F" w14:textId="7CBF414E" w:rsidR="0035645E" w:rsidRDefault="0035645E" w:rsidP="00EC31D1">
      <w:pPr>
        <w:spacing w:line="360" w:lineRule="auto"/>
        <w:jc w:val="both"/>
        <w:rPr>
          <w:rFonts w:ascii="Palatino Linotype" w:hAnsi="Palatino Linotype" w:cs="Tahoma"/>
          <w:sz w:val="22"/>
          <w:szCs w:val="22"/>
        </w:rPr>
      </w:pPr>
    </w:p>
    <w:p w14:paraId="503944D9" w14:textId="401307E2" w:rsidR="0035645E" w:rsidRDefault="0035645E" w:rsidP="00EC31D1">
      <w:pPr>
        <w:spacing w:line="360" w:lineRule="auto"/>
        <w:jc w:val="both"/>
        <w:rPr>
          <w:rFonts w:ascii="Palatino Linotype" w:hAnsi="Palatino Linotype" w:cs="Tahoma"/>
          <w:sz w:val="22"/>
          <w:szCs w:val="22"/>
        </w:rPr>
      </w:pPr>
    </w:p>
    <w:p w14:paraId="352234C8" w14:textId="77777777" w:rsidR="0035645E" w:rsidRPr="00132628" w:rsidRDefault="0035645E" w:rsidP="00EC31D1">
      <w:pPr>
        <w:spacing w:line="360" w:lineRule="auto"/>
        <w:jc w:val="both"/>
        <w:rPr>
          <w:rFonts w:ascii="Palatino Linotype" w:hAnsi="Palatino Linotype" w:cs="Tahoma"/>
          <w:sz w:val="22"/>
          <w:szCs w:val="22"/>
        </w:rPr>
      </w:pPr>
    </w:p>
    <w:p w14:paraId="7F328495" w14:textId="77777777" w:rsidR="003462CD" w:rsidRPr="00132628" w:rsidRDefault="0008169F" w:rsidP="00EC31D1">
      <w:pPr>
        <w:spacing w:line="360" w:lineRule="auto"/>
        <w:jc w:val="both"/>
        <w:rPr>
          <w:rFonts w:ascii="Palatino Linotype" w:hAnsi="Palatino Linotype" w:cs="Tahoma"/>
          <w:b/>
          <w:sz w:val="22"/>
          <w:szCs w:val="22"/>
          <w:lang w:val="es-MX"/>
        </w:rPr>
      </w:pPr>
      <w:r w:rsidRPr="00132628">
        <w:rPr>
          <w:rFonts w:ascii="Palatino Linotype" w:hAnsi="Palatino Linotype" w:cs="Tahoma"/>
          <w:b/>
          <w:sz w:val="22"/>
          <w:szCs w:val="22"/>
          <w:lang w:val="es-MX"/>
        </w:rPr>
        <w:t>QUINT</w:t>
      </w:r>
      <w:r w:rsidR="00C70604" w:rsidRPr="00132628">
        <w:rPr>
          <w:rFonts w:ascii="Palatino Linotype" w:hAnsi="Palatino Linotype" w:cs="Tahoma"/>
          <w:b/>
          <w:sz w:val="22"/>
          <w:szCs w:val="22"/>
          <w:lang w:val="es-MX"/>
        </w:rPr>
        <w:t>O</w:t>
      </w:r>
      <w:r w:rsidR="003462CD" w:rsidRPr="00132628">
        <w:rPr>
          <w:rFonts w:ascii="Palatino Linotype" w:hAnsi="Palatino Linotype" w:cs="Tahoma"/>
          <w:b/>
          <w:sz w:val="22"/>
          <w:szCs w:val="22"/>
          <w:lang w:val="es-MX"/>
        </w:rPr>
        <w:t xml:space="preserve">. Estudio de fondo. </w:t>
      </w:r>
    </w:p>
    <w:p w14:paraId="50154DF3" w14:textId="77777777" w:rsidR="00D54B91" w:rsidRPr="00132628" w:rsidRDefault="00D54B91" w:rsidP="00EC31D1">
      <w:pPr>
        <w:spacing w:line="360" w:lineRule="auto"/>
        <w:jc w:val="both"/>
        <w:rPr>
          <w:rFonts w:ascii="Palatino Linotype" w:hAnsi="Palatino Linotype" w:cs="Tahoma"/>
          <w:sz w:val="22"/>
          <w:szCs w:val="22"/>
          <w:lang w:val="es-MX"/>
        </w:rPr>
      </w:pPr>
    </w:p>
    <w:p w14:paraId="5C5C4D00" w14:textId="3979B077" w:rsidR="00A41380" w:rsidRPr="00132628" w:rsidRDefault="00D54B91"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Una vez determinada la vía sobre la que versará el presente recurso y previa revisión del expediente electrónico formado en</w:t>
      </w:r>
      <w:r w:rsidR="00A41380" w:rsidRPr="00132628">
        <w:rPr>
          <w:rFonts w:ascii="Palatino Linotype" w:hAnsi="Palatino Linotype" w:cs="Tahoma"/>
          <w:sz w:val="22"/>
          <w:szCs w:val="22"/>
          <w:lang w:val="es-MX"/>
        </w:rPr>
        <w:t xml:space="preserve"> el</w:t>
      </w:r>
      <w:r w:rsidRPr="00132628">
        <w:rPr>
          <w:rFonts w:ascii="Palatino Linotype" w:hAnsi="Palatino Linotype" w:cs="Tahoma"/>
          <w:sz w:val="22"/>
          <w:szCs w:val="22"/>
          <w:lang w:val="es-MX"/>
        </w:rPr>
        <w:t xml:space="preserve"> </w:t>
      </w:r>
      <w:r w:rsidR="00A41380" w:rsidRPr="00132628">
        <w:rPr>
          <w:rFonts w:ascii="Palatino Linotype" w:hAnsi="Palatino Linotype" w:cs="Tahoma"/>
          <w:sz w:val="22"/>
          <w:szCs w:val="22"/>
        </w:rPr>
        <w:t xml:space="preserve">Sistema de Acceso a la Información Mexiquense (SAIMEX), </w:t>
      </w:r>
      <w:r w:rsidRPr="00132628">
        <w:rPr>
          <w:rFonts w:ascii="Palatino Linotype" w:hAnsi="Palatino Linotype" w:cs="Tahoma"/>
          <w:sz w:val="22"/>
          <w:szCs w:val="22"/>
          <w:lang w:val="es-MX"/>
        </w:rPr>
        <w:t xml:space="preserve">con motivo de la solicitud de información y del recurso a que da origen, es conveniente analizar si la respuesta del </w:t>
      </w:r>
      <w:r w:rsidR="00D542A3" w:rsidRPr="00132628">
        <w:rPr>
          <w:rFonts w:ascii="Palatino Linotype" w:hAnsi="Palatino Linotype" w:cs="Tahoma"/>
          <w:sz w:val="22"/>
          <w:szCs w:val="22"/>
          <w:lang w:val="es-MX"/>
        </w:rPr>
        <w:t xml:space="preserve">Sujeto Obligado </w:t>
      </w:r>
      <w:r w:rsidRPr="00132628">
        <w:rPr>
          <w:rFonts w:ascii="Palatino Linotype" w:hAnsi="Palatino Linotype" w:cs="Tahoma"/>
          <w:sz w:val="22"/>
          <w:szCs w:val="22"/>
          <w:lang w:val="es-MX"/>
        </w:rPr>
        <w:t>cumple con los requisitos y procedimientos del derecho de acceso a la información</w:t>
      </w:r>
      <w:r w:rsidR="00841D57" w:rsidRPr="00132628">
        <w:rPr>
          <w:rFonts w:ascii="Palatino Linotype" w:hAnsi="Palatino Linotype" w:cs="Tahoma"/>
          <w:sz w:val="22"/>
          <w:szCs w:val="22"/>
          <w:lang w:val="es-MX"/>
        </w:rPr>
        <w:t xml:space="preserve"> pública</w:t>
      </w:r>
      <w:r w:rsidR="00A41380" w:rsidRPr="00132628">
        <w:rPr>
          <w:rFonts w:ascii="Palatino Linotype" w:hAnsi="Palatino Linotype" w:cs="Tahoma"/>
          <w:sz w:val="22"/>
          <w:szCs w:val="22"/>
          <w:lang w:val="es-MX"/>
        </w:rPr>
        <w:t>.</w:t>
      </w:r>
    </w:p>
    <w:p w14:paraId="5C02DE27" w14:textId="77777777" w:rsidR="00C212B8" w:rsidRPr="00132628" w:rsidRDefault="00C212B8" w:rsidP="00EC31D1">
      <w:pPr>
        <w:spacing w:line="360" w:lineRule="auto"/>
        <w:jc w:val="both"/>
        <w:rPr>
          <w:rFonts w:ascii="Palatino Linotype" w:hAnsi="Palatino Linotype" w:cs="Tahoma"/>
          <w:sz w:val="22"/>
          <w:szCs w:val="22"/>
          <w:lang w:val="es-ES_tradnl"/>
        </w:rPr>
      </w:pPr>
    </w:p>
    <w:p w14:paraId="7511603F" w14:textId="0C73A2BF" w:rsidR="00D54B91" w:rsidRPr="00132628" w:rsidRDefault="00280719"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ES_tradnl"/>
        </w:rPr>
        <w:t>En este sentido</w:t>
      </w:r>
      <w:r w:rsidR="002852B4" w:rsidRPr="00132628">
        <w:rPr>
          <w:rFonts w:ascii="Palatino Linotype" w:hAnsi="Palatino Linotype" w:cs="Tahoma"/>
          <w:sz w:val="22"/>
          <w:szCs w:val="22"/>
          <w:lang w:val="es-ES_tradnl"/>
        </w:rPr>
        <w:t>,</w:t>
      </w:r>
      <w:r w:rsidR="00D54B91" w:rsidRPr="00132628">
        <w:rPr>
          <w:rFonts w:ascii="Palatino Linotype" w:hAnsi="Palatino Linotype" w:cs="Tahoma"/>
          <w:sz w:val="22"/>
          <w:szCs w:val="22"/>
          <w:lang w:val="es-ES_tradnl"/>
        </w:rPr>
        <w:t xml:space="preserve"> </w:t>
      </w:r>
      <w:r w:rsidR="00D54B91" w:rsidRPr="00132628">
        <w:rPr>
          <w:rFonts w:ascii="Palatino Linotype" w:hAnsi="Palatino Linotype" w:cs="Tahoma"/>
          <w:sz w:val="22"/>
          <w:szCs w:val="22"/>
          <w:lang w:val="es-MX"/>
        </w:rPr>
        <w:t>es importante señalar que, el artículo 4</w:t>
      </w:r>
      <w:r w:rsidRPr="00132628">
        <w:rPr>
          <w:rFonts w:ascii="Palatino Linotype" w:hAnsi="Palatino Linotype" w:cs="Tahoma"/>
          <w:sz w:val="22"/>
          <w:szCs w:val="22"/>
          <w:lang w:val="es-MX"/>
        </w:rPr>
        <w:t>°</w:t>
      </w:r>
      <w:r w:rsidR="00D54B91" w:rsidRPr="00132628">
        <w:rPr>
          <w:rFonts w:ascii="Palatino Linotype" w:hAnsi="Palatino Linotype" w:cs="Tahoma"/>
          <w:sz w:val="22"/>
          <w:szCs w:val="22"/>
          <w:lang w:val="es-MX"/>
        </w:rPr>
        <w:t>, párrafo segundo</w:t>
      </w:r>
      <w:r w:rsidR="00801CA7" w:rsidRPr="00132628">
        <w:rPr>
          <w:rFonts w:ascii="Palatino Linotype" w:hAnsi="Palatino Linotype" w:cs="Tahoma"/>
          <w:sz w:val="22"/>
          <w:szCs w:val="22"/>
          <w:lang w:val="es-MX"/>
        </w:rPr>
        <w:t>,</w:t>
      </w:r>
      <w:r w:rsidR="00D54B91" w:rsidRPr="00132628">
        <w:rPr>
          <w:rFonts w:ascii="Palatino Linotype" w:hAnsi="Palatino Linotype" w:cs="Tahoma"/>
          <w:sz w:val="22"/>
          <w:szCs w:val="22"/>
          <w:lang w:val="es-MX"/>
        </w:rPr>
        <w:t xml:space="preserve"> de la Ley de Transparencia y Acceso a la Información Pública del Estado </w:t>
      </w:r>
      <w:r w:rsidR="004762D2" w:rsidRPr="00132628">
        <w:rPr>
          <w:rFonts w:ascii="Palatino Linotype" w:hAnsi="Palatino Linotype" w:cs="Tahoma"/>
          <w:sz w:val="22"/>
          <w:szCs w:val="22"/>
          <w:lang w:val="es-MX"/>
        </w:rPr>
        <w:t>de México y Municipios, señala que to</w:t>
      </w:r>
      <w:r w:rsidR="00D54B91" w:rsidRPr="00132628">
        <w:rPr>
          <w:rFonts w:ascii="Palatino Linotype" w:hAnsi="Palatino Linotype" w:cs="Tahoma"/>
          <w:sz w:val="22"/>
          <w:szCs w:val="22"/>
          <w:lang w:val="es-MX"/>
        </w:rPr>
        <w:t xml:space="preserve">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6A6482C" w14:textId="77777777" w:rsidR="00D54B91" w:rsidRPr="00132628" w:rsidRDefault="00D54B91" w:rsidP="00EC31D1">
      <w:pPr>
        <w:spacing w:line="360" w:lineRule="auto"/>
        <w:jc w:val="both"/>
        <w:rPr>
          <w:rFonts w:ascii="Palatino Linotype" w:hAnsi="Palatino Linotype" w:cs="Tahoma"/>
          <w:sz w:val="22"/>
          <w:szCs w:val="22"/>
          <w:lang w:val="es-MX"/>
        </w:rPr>
      </w:pPr>
    </w:p>
    <w:p w14:paraId="242BA06B" w14:textId="77777777" w:rsidR="00D54B91" w:rsidRPr="00132628" w:rsidRDefault="004762D2" w:rsidP="00EC31D1">
      <w:pPr>
        <w:spacing w:line="360" w:lineRule="auto"/>
        <w:jc w:val="both"/>
        <w:rPr>
          <w:rFonts w:ascii="Palatino Linotype" w:hAnsi="Palatino Linotype" w:cs="Tahoma"/>
          <w:i/>
          <w:sz w:val="22"/>
          <w:szCs w:val="22"/>
          <w:lang w:val="es-MX"/>
        </w:rPr>
      </w:pPr>
      <w:r w:rsidRPr="00132628">
        <w:rPr>
          <w:rFonts w:ascii="Palatino Linotype" w:hAnsi="Palatino Linotype" w:cs="Tahoma"/>
          <w:sz w:val="22"/>
          <w:szCs w:val="22"/>
          <w:lang w:val="es-MX"/>
        </w:rPr>
        <w:t>De lo anterior</w:t>
      </w:r>
      <w:r w:rsidR="001006F4" w:rsidRPr="00132628">
        <w:rPr>
          <w:rFonts w:ascii="Palatino Linotype" w:hAnsi="Palatino Linotype" w:cs="Tahoma"/>
          <w:sz w:val="22"/>
          <w:szCs w:val="22"/>
          <w:lang w:val="es-MX"/>
        </w:rPr>
        <w:t>,</w:t>
      </w:r>
      <w:r w:rsidRPr="00132628">
        <w:rPr>
          <w:rFonts w:ascii="Palatino Linotype" w:hAnsi="Palatino Linotype" w:cs="Tahoma"/>
          <w:sz w:val="22"/>
          <w:szCs w:val="22"/>
          <w:lang w:val="es-MX"/>
        </w:rPr>
        <w:t xml:space="preserve"> se deduce que </w:t>
      </w:r>
      <w:r w:rsidR="00D54B91" w:rsidRPr="00132628">
        <w:rPr>
          <w:rFonts w:ascii="Palatino Linotype" w:hAnsi="Palatino Linotype" w:cs="Tahoma"/>
          <w:sz w:val="22"/>
          <w:szCs w:val="22"/>
          <w:lang w:val="es-MX"/>
        </w:rPr>
        <w:t>la información generada, obtenida, adquirida, transmitida, administrada o en posesión de los Sujet</w:t>
      </w:r>
      <w:r w:rsidRPr="00132628">
        <w:rPr>
          <w:rFonts w:ascii="Palatino Linotype" w:hAnsi="Palatino Linotype" w:cs="Tahoma"/>
          <w:sz w:val="22"/>
          <w:szCs w:val="22"/>
          <w:lang w:val="es-MX"/>
        </w:rPr>
        <w:t xml:space="preserve">os Obligados, será accesible </w:t>
      </w:r>
      <w:r w:rsidR="00D54B91" w:rsidRPr="00132628">
        <w:rPr>
          <w:rFonts w:ascii="Palatino Linotype" w:hAnsi="Palatino Linotype" w:cs="Tahoma"/>
          <w:sz w:val="22"/>
          <w:szCs w:val="22"/>
          <w:lang w:val="es-MX"/>
        </w:rPr>
        <w:t>a cualquier persona, privilegiando el principio de máxima publicidad de la información.</w:t>
      </w:r>
    </w:p>
    <w:p w14:paraId="38B5F9F2" w14:textId="77777777" w:rsidR="00D54B91" w:rsidRPr="00132628" w:rsidRDefault="00D54B91" w:rsidP="00EC31D1">
      <w:pPr>
        <w:spacing w:line="360" w:lineRule="auto"/>
        <w:jc w:val="both"/>
        <w:rPr>
          <w:rFonts w:ascii="Palatino Linotype" w:hAnsi="Palatino Linotype" w:cs="Tahoma"/>
          <w:sz w:val="22"/>
          <w:szCs w:val="22"/>
          <w:lang w:val="es-MX"/>
        </w:rPr>
      </w:pPr>
    </w:p>
    <w:p w14:paraId="384280EC" w14:textId="77777777" w:rsidR="00D54B91" w:rsidRPr="00132628" w:rsidRDefault="00D54B91"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 xml:space="preserve">En síntesis, el derecho de acceso a la información pública se satisface en aquellos casos en que se entregue el soporte documental en que conste la información pública, </w:t>
      </w:r>
      <w:r w:rsidR="0008169F" w:rsidRPr="00132628">
        <w:rPr>
          <w:rFonts w:ascii="Palatino Linotype" w:hAnsi="Palatino Linotype" w:cs="Tahoma"/>
          <w:sz w:val="22"/>
          <w:szCs w:val="22"/>
          <w:lang w:val="es-MX"/>
        </w:rPr>
        <w:t xml:space="preserve">sin la necesidad de </w:t>
      </w:r>
      <w:r w:rsidR="0008169F" w:rsidRPr="00132628">
        <w:rPr>
          <w:rFonts w:ascii="Palatino Linotype" w:hAnsi="Palatino Linotype" w:cs="Tahoma"/>
          <w:sz w:val="22"/>
          <w:szCs w:val="22"/>
          <w:lang w:val="es-MX"/>
        </w:rPr>
        <w:lastRenderedPageBreak/>
        <w:t xml:space="preserve">elaborar documentos </w:t>
      </w:r>
      <w:r w:rsidRPr="00132628">
        <w:rPr>
          <w:rFonts w:ascii="Palatino Linotype" w:hAnsi="Palatino Linotype" w:cs="Tahoma"/>
          <w:i/>
          <w:sz w:val="22"/>
          <w:szCs w:val="22"/>
          <w:lang w:val="es-MX"/>
        </w:rPr>
        <w:t>ad hoc</w:t>
      </w:r>
      <w:r w:rsidR="0017575B" w:rsidRPr="00132628">
        <w:rPr>
          <w:rFonts w:ascii="Palatino Linotype" w:hAnsi="Palatino Linotype" w:cs="Tahoma"/>
          <w:sz w:val="22"/>
          <w:szCs w:val="22"/>
          <w:lang w:val="es-MX"/>
        </w:rPr>
        <w:t>;</w:t>
      </w:r>
      <w:r w:rsidR="001006F4" w:rsidRPr="00132628">
        <w:rPr>
          <w:rFonts w:ascii="Palatino Linotype" w:hAnsi="Palatino Linotype" w:cs="Tahoma"/>
          <w:sz w:val="22"/>
          <w:szCs w:val="22"/>
          <w:lang w:val="es-MX"/>
        </w:rPr>
        <w:t xml:space="preserve"> </w:t>
      </w:r>
      <w:r w:rsidR="0017575B" w:rsidRPr="00132628">
        <w:rPr>
          <w:rFonts w:ascii="Palatino Linotype" w:hAnsi="Palatino Linotype" w:cs="Tahoma"/>
          <w:sz w:val="22"/>
          <w:szCs w:val="22"/>
          <w:lang w:val="es-MX"/>
        </w:rPr>
        <w:t>l</w:t>
      </w:r>
      <w:r w:rsidR="001006F4" w:rsidRPr="00132628">
        <w:rPr>
          <w:rFonts w:ascii="Palatino Linotype" w:hAnsi="Palatino Linotype" w:cs="Tahoma"/>
          <w:sz w:val="22"/>
          <w:szCs w:val="22"/>
          <w:lang w:val="es-MX"/>
        </w:rPr>
        <w:t>o cual, toma sustento en el artículo 160 de la Ley de Transparencia y Acceso a la Información Pública del Estado de México y Municipios</w:t>
      </w:r>
      <w:r w:rsidR="00BE505E" w:rsidRPr="00132628">
        <w:rPr>
          <w:rFonts w:ascii="Palatino Linotype" w:hAnsi="Palatino Linotype" w:cs="Tahoma"/>
          <w:sz w:val="22"/>
          <w:szCs w:val="22"/>
          <w:lang w:val="es-MX"/>
        </w:rPr>
        <w:t>, el cual refiere que los sujetos obligados deberán entregar la información que obre en sus archivos.</w:t>
      </w:r>
    </w:p>
    <w:p w14:paraId="6A58A690" w14:textId="77777777" w:rsidR="00D54B91" w:rsidRPr="00132628" w:rsidRDefault="00D54B91" w:rsidP="00EC31D1">
      <w:pPr>
        <w:spacing w:line="360" w:lineRule="auto"/>
        <w:jc w:val="both"/>
        <w:rPr>
          <w:rFonts w:ascii="Palatino Linotype" w:hAnsi="Palatino Linotype" w:cs="Tahoma"/>
          <w:sz w:val="22"/>
          <w:szCs w:val="22"/>
          <w:lang w:val="es-MX"/>
        </w:rPr>
      </w:pPr>
    </w:p>
    <w:p w14:paraId="65FAD16E" w14:textId="77777777" w:rsidR="000A76BB" w:rsidRPr="00132628" w:rsidRDefault="00D54B91"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sidR="00A57047" w:rsidRPr="00132628">
        <w:rPr>
          <w:rFonts w:ascii="Palatino Linotype" w:hAnsi="Palatino Linotype" w:cs="Tahoma"/>
          <w:sz w:val="22"/>
          <w:szCs w:val="22"/>
          <w:lang w:val="es-MX"/>
        </w:rPr>
        <w:t>es deber de los sujetos o</w:t>
      </w:r>
      <w:r w:rsidRPr="00132628">
        <w:rPr>
          <w:rFonts w:ascii="Palatino Linotype" w:hAnsi="Palatino Linotype" w:cs="Tahoma"/>
          <w:sz w:val="22"/>
          <w:szCs w:val="22"/>
          <w:lang w:val="es-MX"/>
        </w:rPr>
        <w:t>bligados, garantizar el derecho de acceso a la información pública.</w:t>
      </w:r>
    </w:p>
    <w:p w14:paraId="6241511C" w14:textId="77777777" w:rsidR="00EE10FF" w:rsidRPr="00132628" w:rsidRDefault="00EE10FF" w:rsidP="00EC31D1">
      <w:pPr>
        <w:spacing w:line="360" w:lineRule="auto"/>
        <w:jc w:val="both"/>
        <w:rPr>
          <w:rFonts w:ascii="Palatino Linotype" w:hAnsi="Palatino Linotype" w:cs="Tahoma"/>
          <w:sz w:val="22"/>
          <w:szCs w:val="22"/>
          <w:lang w:val="es-MX"/>
        </w:rPr>
      </w:pPr>
    </w:p>
    <w:p w14:paraId="7ED18B71" w14:textId="63137046" w:rsidR="002848B9" w:rsidRPr="00132628" w:rsidRDefault="002848B9"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lang w:val="es-MX"/>
        </w:rPr>
        <w:t xml:space="preserve">Ahora bien, es de </w:t>
      </w:r>
      <w:r w:rsidR="007A4BE9" w:rsidRPr="00132628">
        <w:rPr>
          <w:rFonts w:ascii="Palatino Linotype" w:hAnsi="Palatino Linotype" w:cs="Tahoma"/>
          <w:sz w:val="22"/>
          <w:szCs w:val="22"/>
          <w:lang w:val="es-MX"/>
        </w:rPr>
        <w:t xml:space="preserve">traer </w:t>
      </w:r>
      <w:r w:rsidR="007A1FB7" w:rsidRPr="00132628">
        <w:rPr>
          <w:rFonts w:ascii="Palatino Linotype" w:hAnsi="Palatino Linotype" w:cs="Tahoma"/>
          <w:sz w:val="22"/>
          <w:szCs w:val="22"/>
          <w:lang w:val="es-MX"/>
        </w:rPr>
        <w:t xml:space="preserve">a </w:t>
      </w:r>
      <w:r w:rsidR="007A4BE9" w:rsidRPr="00132628">
        <w:rPr>
          <w:rFonts w:ascii="Palatino Linotype" w:hAnsi="Palatino Linotype" w:cs="Tahoma"/>
          <w:sz w:val="22"/>
          <w:szCs w:val="22"/>
          <w:lang w:val="es-MX"/>
        </w:rPr>
        <w:t>colación el artículo 76 del Estatuto Interno del Sindicato Único de Trabajadores de los Poderes, Municipios e Instituciones Descentralizadas del Estado de México</w:t>
      </w:r>
      <w:r w:rsidR="005C0636" w:rsidRPr="00132628">
        <w:rPr>
          <w:rFonts w:ascii="Palatino Linotype" w:hAnsi="Palatino Linotype" w:cs="Tahoma"/>
          <w:sz w:val="22"/>
          <w:szCs w:val="22"/>
          <w:lang w:val="es-MX"/>
        </w:rPr>
        <w:t>,</w:t>
      </w:r>
      <w:r w:rsidR="007A1FB7" w:rsidRPr="00132628">
        <w:rPr>
          <w:rFonts w:ascii="Palatino Linotype" w:hAnsi="Palatino Linotype" w:cs="Tahoma"/>
          <w:sz w:val="22"/>
          <w:szCs w:val="22"/>
          <w:lang w:val="es-MX"/>
        </w:rPr>
        <w:t xml:space="preserve"> el cual </w:t>
      </w:r>
      <w:r w:rsidR="007A4BE9" w:rsidRPr="00132628">
        <w:rPr>
          <w:rFonts w:ascii="Palatino Linotype" w:hAnsi="Palatino Linotype" w:cs="Tahoma"/>
          <w:sz w:val="22"/>
          <w:szCs w:val="22"/>
          <w:lang w:val="es-MX"/>
        </w:rPr>
        <w:t>señala que para</w:t>
      </w:r>
      <w:r w:rsidR="007A4BE9" w:rsidRPr="00132628">
        <w:rPr>
          <w:rFonts w:ascii="Palatino Linotype" w:hAnsi="Palatino Linotype" w:cs="Tahoma"/>
          <w:sz w:val="22"/>
          <w:szCs w:val="22"/>
        </w:rPr>
        <w:t xml:space="preserve"> la constitución de las Secciones Sindicales, se requiere de un número no menor de 100 trabajadores sindicalizados, no pudiendo existir dos o más secciones en los Municipios, Empresas Descentralizadas o cualquier Fideicomiso que se crea en el presente o en lo futuro con participación Estatal, para tal efecto el Comité Ejecutivo Estatal suscribirá el Convenio de Afiliación respectiva, emitirá la Convocatoria del Orden del Día y procederá a elegir su Comité Ejecutivo Seccional correspondiente.</w:t>
      </w:r>
    </w:p>
    <w:p w14:paraId="7BC721F1" w14:textId="77777777" w:rsidR="00801CA7" w:rsidRPr="00132628" w:rsidRDefault="00801CA7" w:rsidP="00EC31D1">
      <w:pPr>
        <w:spacing w:line="360" w:lineRule="auto"/>
        <w:jc w:val="both"/>
        <w:rPr>
          <w:rFonts w:ascii="Palatino Linotype" w:hAnsi="Palatino Linotype" w:cs="Tahoma"/>
          <w:sz w:val="22"/>
          <w:szCs w:val="22"/>
          <w:lang w:val="es-MX"/>
        </w:rPr>
      </w:pPr>
    </w:p>
    <w:p w14:paraId="47DF59F3" w14:textId="4B3720E0" w:rsidR="005C0636" w:rsidRPr="00132628" w:rsidRDefault="007A1FB7" w:rsidP="00EC31D1">
      <w:pPr>
        <w:spacing w:line="360" w:lineRule="auto"/>
        <w:jc w:val="both"/>
        <w:rPr>
          <w:rFonts w:ascii="Palatino Linotype" w:hAnsi="Palatino Linotype" w:cs="Tahoma"/>
          <w:sz w:val="22"/>
          <w:szCs w:val="22"/>
        </w:rPr>
      </w:pPr>
      <w:r w:rsidRPr="00132628">
        <w:rPr>
          <w:rFonts w:ascii="Palatino Linotype" w:hAnsi="Palatino Linotype" w:cs="Tahoma"/>
          <w:sz w:val="22"/>
          <w:szCs w:val="22"/>
        </w:rPr>
        <w:t>Aunado</w:t>
      </w:r>
      <w:r w:rsidR="007A4BE9" w:rsidRPr="00132628">
        <w:rPr>
          <w:rFonts w:ascii="Palatino Linotype" w:hAnsi="Palatino Linotype" w:cs="Tahoma"/>
          <w:sz w:val="22"/>
          <w:szCs w:val="22"/>
        </w:rPr>
        <w:t xml:space="preserve"> lo anterior, </w:t>
      </w:r>
      <w:r w:rsidRPr="00132628">
        <w:rPr>
          <w:rFonts w:ascii="Palatino Linotype" w:hAnsi="Palatino Linotype" w:cs="Tahoma"/>
          <w:sz w:val="22"/>
          <w:szCs w:val="22"/>
        </w:rPr>
        <w:t>se desprende</w:t>
      </w:r>
      <w:r w:rsidR="005C0636" w:rsidRPr="00132628">
        <w:rPr>
          <w:rFonts w:ascii="Palatino Linotype" w:hAnsi="Palatino Linotype" w:cs="Tahoma"/>
          <w:sz w:val="22"/>
          <w:szCs w:val="22"/>
        </w:rPr>
        <w:t>n</w:t>
      </w:r>
      <w:r w:rsidRPr="00132628">
        <w:rPr>
          <w:rFonts w:ascii="Palatino Linotype" w:hAnsi="Palatino Linotype" w:cs="Tahoma"/>
          <w:sz w:val="22"/>
          <w:szCs w:val="22"/>
        </w:rPr>
        <w:t xml:space="preserve"> </w:t>
      </w:r>
      <w:r w:rsidR="005C0636" w:rsidRPr="00132628">
        <w:rPr>
          <w:rFonts w:ascii="Palatino Linotype" w:hAnsi="Palatino Linotype" w:cs="Tahoma"/>
          <w:sz w:val="22"/>
          <w:szCs w:val="22"/>
        </w:rPr>
        <w:t xml:space="preserve">las Secciones Sindicales municipales </w:t>
      </w:r>
      <w:r w:rsidRPr="00132628">
        <w:rPr>
          <w:rFonts w:ascii="Palatino Linotype" w:hAnsi="Palatino Linotype" w:cs="Tahoma"/>
          <w:sz w:val="22"/>
          <w:szCs w:val="22"/>
        </w:rPr>
        <w:t xml:space="preserve">de la página de </w:t>
      </w:r>
      <w:r w:rsidR="00801CA7" w:rsidRPr="00132628">
        <w:rPr>
          <w:rFonts w:ascii="Palatino Linotype" w:hAnsi="Palatino Linotype" w:cs="Tahoma"/>
          <w:sz w:val="22"/>
          <w:szCs w:val="22"/>
        </w:rPr>
        <w:t xml:space="preserve">Internet </w:t>
      </w:r>
      <w:r w:rsidRPr="00132628">
        <w:rPr>
          <w:rFonts w:ascii="Palatino Linotype" w:hAnsi="Palatino Linotype" w:cs="Tahoma"/>
          <w:sz w:val="22"/>
          <w:szCs w:val="22"/>
        </w:rPr>
        <w:t xml:space="preserve">del propio </w:t>
      </w:r>
      <w:r w:rsidR="005C0636" w:rsidRPr="00132628">
        <w:rPr>
          <w:rFonts w:ascii="Palatino Linotype" w:hAnsi="Palatino Linotype" w:cs="Tahoma"/>
          <w:sz w:val="22"/>
          <w:szCs w:val="22"/>
          <w:lang w:val="es-MX"/>
        </w:rPr>
        <w:t>Sindicato Único de Trabajadores de los Poderes, Municipios e Instituciones Descentralizadas del Estado de México</w:t>
      </w:r>
      <w:r w:rsidR="005C0636" w:rsidRPr="00132628">
        <w:rPr>
          <w:rFonts w:ascii="Palatino Linotype" w:hAnsi="Palatino Linotype" w:cs="Tahoma"/>
          <w:sz w:val="22"/>
          <w:szCs w:val="22"/>
        </w:rPr>
        <w:t xml:space="preserve"> (</w:t>
      </w:r>
      <w:hyperlink r:id="rId8" w:history="1">
        <w:r w:rsidR="005C0636" w:rsidRPr="00132628">
          <w:rPr>
            <w:rStyle w:val="Hipervnculo"/>
            <w:rFonts w:ascii="Palatino Linotype" w:hAnsi="Palatino Linotype" w:cs="Tahoma"/>
            <w:sz w:val="22"/>
            <w:szCs w:val="22"/>
          </w:rPr>
          <w:t>http://www.suteym.org.mx/Secciones.php</w:t>
        </w:r>
      </w:hyperlink>
      <w:r w:rsidR="005C0636" w:rsidRPr="00132628">
        <w:rPr>
          <w:rFonts w:ascii="Palatino Linotype" w:hAnsi="Palatino Linotype" w:cs="Tahoma"/>
          <w:sz w:val="22"/>
          <w:szCs w:val="22"/>
        </w:rPr>
        <w:t xml:space="preserve"> consultada el ocho de noviembre a las </w:t>
      </w:r>
      <w:r w:rsidR="00F83A94" w:rsidRPr="00132628">
        <w:rPr>
          <w:rFonts w:ascii="Palatino Linotype" w:hAnsi="Palatino Linotype" w:cs="Tahoma"/>
          <w:sz w:val="22"/>
          <w:szCs w:val="22"/>
        </w:rPr>
        <w:t>quince</w:t>
      </w:r>
      <w:r w:rsidR="005C0636" w:rsidRPr="00132628">
        <w:rPr>
          <w:rFonts w:ascii="Palatino Linotype" w:hAnsi="Palatino Linotype" w:cs="Tahoma"/>
          <w:sz w:val="22"/>
          <w:szCs w:val="22"/>
        </w:rPr>
        <w:t xml:space="preserve"> horas), dentro de las cuales se encuentra </w:t>
      </w:r>
      <w:r w:rsidRPr="00132628">
        <w:rPr>
          <w:rFonts w:ascii="Palatino Linotype" w:hAnsi="Palatino Linotype" w:cs="Tahoma"/>
          <w:sz w:val="22"/>
          <w:szCs w:val="22"/>
        </w:rPr>
        <w:t>Ecatepec</w:t>
      </w:r>
      <w:r w:rsidR="005C0636" w:rsidRPr="00132628">
        <w:rPr>
          <w:rFonts w:ascii="Palatino Linotype" w:hAnsi="Palatino Linotype" w:cs="Tahoma"/>
          <w:sz w:val="22"/>
          <w:szCs w:val="22"/>
        </w:rPr>
        <w:t>, tal y como se demuestra con la siguiente captura de pantalla:</w:t>
      </w:r>
    </w:p>
    <w:p w14:paraId="5E8A8855" w14:textId="77777777" w:rsidR="00FD6DD5" w:rsidRPr="00132628" w:rsidRDefault="00FD6DD5" w:rsidP="00EC31D1">
      <w:pPr>
        <w:spacing w:line="360" w:lineRule="auto"/>
        <w:jc w:val="both"/>
        <w:rPr>
          <w:rFonts w:ascii="Palatino Linotype" w:hAnsi="Palatino Linotype" w:cs="Tahoma"/>
          <w:sz w:val="22"/>
          <w:szCs w:val="22"/>
        </w:rPr>
      </w:pPr>
    </w:p>
    <w:p w14:paraId="039D028B" w14:textId="77777777" w:rsidR="005C0636" w:rsidRPr="00132628" w:rsidRDefault="005C0636" w:rsidP="00EC31D1">
      <w:pPr>
        <w:spacing w:line="360" w:lineRule="auto"/>
        <w:jc w:val="both"/>
        <w:rPr>
          <w:rFonts w:ascii="Palatino Linotype" w:hAnsi="Palatino Linotype" w:cs="Tahoma"/>
          <w:sz w:val="22"/>
          <w:szCs w:val="22"/>
        </w:rPr>
      </w:pPr>
    </w:p>
    <w:p w14:paraId="397743EC" w14:textId="77777777" w:rsidR="007A4BE9" w:rsidRPr="00132628" w:rsidRDefault="00C84CDB" w:rsidP="00EC31D1">
      <w:pPr>
        <w:spacing w:line="360" w:lineRule="auto"/>
        <w:jc w:val="center"/>
        <w:rPr>
          <w:rFonts w:ascii="Palatino Linotype" w:hAnsi="Palatino Linotype" w:cs="Tahoma"/>
          <w:sz w:val="22"/>
          <w:szCs w:val="22"/>
        </w:rPr>
      </w:pPr>
      <w:r w:rsidRPr="00132628">
        <w:rPr>
          <w:rFonts w:ascii="Palatino Linotype" w:hAnsi="Palatino Linotype" w:cs="Tahoma"/>
          <w:noProof/>
          <w:sz w:val="22"/>
          <w:szCs w:val="22"/>
          <w:lang w:val="es-MX" w:eastAsia="es-MX"/>
        </w:rPr>
        <w:lastRenderedPageBreak/>
        <w:drawing>
          <wp:anchor distT="0" distB="0" distL="114300" distR="114300" simplePos="0" relativeHeight="251669504" behindDoc="0" locked="0" layoutInCell="1" allowOverlap="1" wp14:anchorId="59EE62B2" wp14:editId="294D39E8">
            <wp:simplePos x="0" y="0"/>
            <wp:positionH relativeFrom="margin">
              <wp:posOffset>2515870</wp:posOffset>
            </wp:positionH>
            <wp:positionV relativeFrom="paragraph">
              <wp:posOffset>4368165</wp:posOffset>
            </wp:positionV>
            <wp:extent cx="1256234" cy="641350"/>
            <wp:effectExtent l="0" t="0" r="127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5" cy="648789"/>
                    </a:xfrm>
                    <a:prstGeom prst="rect">
                      <a:avLst/>
                    </a:prstGeom>
                    <a:noFill/>
                  </pic:spPr>
                </pic:pic>
              </a:graphicData>
            </a:graphic>
            <wp14:sizeRelH relativeFrom="page">
              <wp14:pctWidth>0</wp14:pctWidth>
            </wp14:sizeRelH>
            <wp14:sizeRelV relativeFrom="page">
              <wp14:pctHeight>0</wp14:pctHeight>
            </wp14:sizeRelV>
          </wp:anchor>
        </w:drawing>
      </w:r>
      <w:r w:rsidR="005C0636" w:rsidRPr="00132628">
        <w:rPr>
          <w:noProof/>
          <w:lang w:val="es-MX" w:eastAsia="es-MX"/>
        </w:rPr>
        <w:drawing>
          <wp:inline distT="0" distB="0" distL="0" distR="0" wp14:anchorId="12B33AB2" wp14:editId="00DF8819">
            <wp:extent cx="4844903" cy="55254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26" t="7469" r="27134" b="-1631"/>
                    <a:stretch/>
                  </pic:blipFill>
                  <pic:spPr bwMode="auto">
                    <a:xfrm>
                      <a:off x="0" y="0"/>
                      <a:ext cx="4873151" cy="5557714"/>
                    </a:xfrm>
                    <a:prstGeom prst="rect">
                      <a:avLst/>
                    </a:prstGeom>
                    <a:ln>
                      <a:noFill/>
                    </a:ln>
                    <a:extLst>
                      <a:ext uri="{53640926-AAD7-44D8-BBD7-CCE9431645EC}">
                        <a14:shadowObscured xmlns:a14="http://schemas.microsoft.com/office/drawing/2010/main"/>
                      </a:ext>
                    </a:extLst>
                  </pic:spPr>
                </pic:pic>
              </a:graphicData>
            </a:graphic>
          </wp:inline>
        </w:drawing>
      </w:r>
    </w:p>
    <w:p w14:paraId="2F757BC5" w14:textId="5682E11D" w:rsidR="00FD6DD5" w:rsidRPr="00132628" w:rsidRDefault="00FD6DD5" w:rsidP="00EC31D1">
      <w:pPr>
        <w:spacing w:line="360" w:lineRule="auto"/>
        <w:jc w:val="both"/>
        <w:rPr>
          <w:rFonts w:ascii="Palatino Linotype" w:hAnsi="Palatino Linotype" w:cs="Tahoma"/>
          <w:bCs/>
          <w:sz w:val="22"/>
          <w:szCs w:val="22"/>
          <w:lang w:val="es-MX"/>
        </w:rPr>
      </w:pPr>
      <w:r w:rsidRPr="00132628">
        <w:rPr>
          <w:rFonts w:ascii="Palatino Linotype" w:hAnsi="Palatino Linotype" w:cs="Tahoma"/>
          <w:bCs/>
          <w:sz w:val="22"/>
          <w:szCs w:val="22"/>
          <w:lang w:val="es-MX"/>
        </w:rPr>
        <w:t xml:space="preserve">Ahora bien, respecto a la información proporcionada por el Sujeto Obligado respecto del Convenio </w:t>
      </w:r>
      <w:r w:rsidRPr="00132628">
        <w:rPr>
          <w:rFonts w:ascii="Palatino Linotype" w:hAnsi="Palatino Linotype" w:cs="Tahoma"/>
          <w:bCs/>
          <w:sz w:val="22"/>
          <w:szCs w:val="22"/>
        </w:rPr>
        <w:t xml:space="preserve">celebrado entre el H. </w:t>
      </w:r>
      <w:r w:rsidR="0041329F" w:rsidRPr="00132628">
        <w:rPr>
          <w:rFonts w:ascii="Palatino Linotype" w:hAnsi="Palatino Linotype" w:cs="Tahoma"/>
          <w:bCs/>
          <w:sz w:val="22"/>
          <w:szCs w:val="22"/>
        </w:rPr>
        <w:t>Ayuntamiento de Ecatepec de Morelos</w:t>
      </w:r>
      <w:r w:rsidRPr="00132628">
        <w:rPr>
          <w:rFonts w:ascii="Palatino Linotype" w:hAnsi="Palatino Linotype" w:cs="Tahoma"/>
          <w:bCs/>
          <w:sz w:val="22"/>
          <w:szCs w:val="22"/>
        </w:rPr>
        <w:t>, Estado de México y el S.U.T.E.Y.M sección Ecatepec, ante el Tribunal Estatal de Conciliación y Arbitraje del Estado de México</w:t>
      </w:r>
      <w:r w:rsidR="00C044B5" w:rsidRPr="00132628">
        <w:rPr>
          <w:rFonts w:ascii="Palatino Linotype" w:hAnsi="Palatino Linotype" w:cs="Tahoma"/>
          <w:bCs/>
          <w:sz w:val="22"/>
          <w:szCs w:val="22"/>
        </w:rPr>
        <w:t>,</w:t>
      </w:r>
      <w:r w:rsidRPr="00132628">
        <w:rPr>
          <w:rFonts w:ascii="Palatino Linotype" w:hAnsi="Palatino Linotype" w:cs="Tahoma"/>
          <w:bCs/>
          <w:sz w:val="22"/>
          <w:szCs w:val="22"/>
        </w:rPr>
        <w:t xml:space="preserve"> </w:t>
      </w:r>
      <w:r w:rsidR="00C044B5" w:rsidRPr="00132628">
        <w:rPr>
          <w:rFonts w:ascii="Palatino Linotype" w:hAnsi="Palatino Linotype" w:cs="Tahoma"/>
          <w:bCs/>
          <w:sz w:val="22"/>
          <w:szCs w:val="22"/>
        </w:rPr>
        <w:t>del cual</w:t>
      </w:r>
      <w:r w:rsidRPr="00132628">
        <w:rPr>
          <w:rFonts w:ascii="Palatino Linotype" w:hAnsi="Palatino Linotype" w:cs="Tahoma"/>
          <w:bCs/>
          <w:sz w:val="22"/>
          <w:szCs w:val="22"/>
        </w:rPr>
        <w:t xml:space="preserve"> señala </w:t>
      </w:r>
      <w:r w:rsidR="00C044B5" w:rsidRPr="00132628">
        <w:rPr>
          <w:rFonts w:ascii="Palatino Linotype" w:hAnsi="Palatino Linotype" w:cs="Tahoma"/>
          <w:bCs/>
          <w:sz w:val="22"/>
          <w:szCs w:val="22"/>
        </w:rPr>
        <w:t xml:space="preserve">que </w:t>
      </w:r>
      <w:r w:rsidRPr="00132628">
        <w:rPr>
          <w:rFonts w:ascii="Palatino Linotype" w:hAnsi="Palatino Linotype" w:cs="Tahoma"/>
          <w:bCs/>
          <w:sz w:val="22"/>
          <w:szCs w:val="22"/>
        </w:rPr>
        <w:t xml:space="preserve">aún no se encuentra registrado, por lo que no </w:t>
      </w:r>
      <w:r w:rsidR="00C044B5" w:rsidRPr="00132628">
        <w:rPr>
          <w:rFonts w:ascii="Palatino Linotype" w:hAnsi="Palatino Linotype" w:cs="Tahoma"/>
          <w:bCs/>
          <w:sz w:val="22"/>
          <w:szCs w:val="22"/>
        </w:rPr>
        <w:t xml:space="preserve">está </w:t>
      </w:r>
      <w:r w:rsidRPr="00132628">
        <w:rPr>
          <w:rFonts w:ascii="Palatino Linotype" w:hAnsi="Palatino Linotype" w:cs="Tahoma"/>
          <w:bCs/>
          <w:sz w:val="22"/>
          <w:szCs w:val="22"/>
        </w:rPr>
        <w:t xml:space="preserve">en condiciones de proporcionar la información solicitada, </w:t>
      </w:r>
      <w:r w:rsidR="00801CA7" w:rsidRPr="00132628">
        <w:rPr>
          <w:rFonts w:ascii="Palatino Linotype" w:hAnsi="Palatino Linotype" w:cs="Tahoma"/>
          <w:bCs/>
          <w:sz w:val="22"/>
          <w:szCs w:val="22"/>
        </w:rPr>
        <w:t>se realizó</w:t>
      </w:r>
      <w:r w:rsidRPr="00132628">
        <w:rPr>
          <w:rFonts w:ascii="Palatino Linotype" w:hAnsi="Palatino Linotype" w:cs="Tahoma"/>
          <w:bCs/>
          <w:sz w:val="22"/>
          <w:szCs w:val="22"/>
          <w:lang w:val="es-MX"/>
        </w:rPr>
        <w:t xml:space="preserve"> una búsqueda de información pública</w:t>
      </w:r>
      <w:r w:rsidR="009F5482" w:rsidRPr="00132628">
        <w:rPr>
          <w:rFonts w:ascii="Palatino Linotype" w:hAnsi="Palatino Linotype" w:cs="Tahoma"/>
          <w:bCs/>
          <w:sz w:val="22"/>
          <w:szCs w:val="22"/>
          <w:lang w:val="es-MX"/>
        </w:rPr>
        <w:t xml:space="preserve"> y </w:t>
      </w:r>
      <w:r w:rsidRPr="00132628">
        <w:rPr>
          <w:rFonts w:ascii="Palatino Linotype" w:hAnsi="Palatino Linotype" w:cs="Tahoma"/>
          <w:bCs/>
          <w:sz w:val="22"/>
          <w:szCs w:val="22"/>
          <w:lang w:val="es-MX"/>
        </w:rPr>
        <w:t>se localizaron diversas notas periodísticas, las cuales se titulan de la siguiente manera:</w:t>
      </w:r>
    </w:p>
    <w:p w14:paraId="4919EF89" w14:textId="77777777" w:rsidR="00FD6DD5" w:rsidRPr="00132628" w:rsidRDefault="00FD6DD5" w:rsidP="00EC31D1">
      <w:pPr>
        <w:spacing w:line="360" w:lineRule="auto"/>
        <w:jc w:val="both"/>
        <w:rPr>
          <w:rFonts w:ascii="Palatino Linotype" w:hAnsi="Palatino Linotype" w:cs="Tahoma"/>
          <w:b/>
          <w:bCs/>
          <w:sz w:val="22"/>
          <w:szCs w:val="22"/>
          <w:lang w:val="es-MX"/>
        </w:rPr>
      </w:pPr>
    </w:p>
    <w:p w14:paraId="030732BD" w14:textId="7602FAD6" w:rsidR="00FD6DD5" w:rsidRPr="00132628" w:rsidRDefault="00FD6DD5" w:rsidP="00EC31D1">
      <w:pPr>
        <w:pStyle w:val="Prrafodelista"/>
        <w:numPr>
          <w:ilvl w:val="0"/>
          <w:numId w:val="44"/>
        </w:numPr>
        <w:spacing w:line="360" w:lineRule="auto"/>
        <w:jc w:val="both"/>
        <w:rPr>
          <w:rFonts w:ascii="Palatino Linotype" w:hAnsi="Palatino Linotype" w:cs="Tahoma"/>
          <w:b/>
          <w:bCs/>
          <w:sz w:val="20"/>
          <w:szCs w:val="22"/>
        </w:rPr>
      </w:pPr>
      <w:r w:rsidRPr="00132628">
        <w:rPr>
          <w:rFonts w:ascii="Palatino Linotype" w:hAnsi="Palatino Linotype" w:cs="Tahoma"/>
          <w:b/>
          <w:bCs/>
          <w:sz w:val="20"/>
          <w:szCs w:val="22"/>
        </w:rPr>
        <w:t xml:space="preserve">“SUTEYM y Ecatepec firman convenio de prestaciones”, </w:t>
      </w:r>
      <w:r w:rsidRPr="00132628">
        <w:rPr>
          <w:rFonts w:ascii="Palatino Linotype" w:hAnsi="Palatino Linotype" w:cs="Tahoma"/>
          <w:bCs/>
          <w:sz w:val="20"/>
          <w:szCs w:val="22"/>
        </w:rPr>
        <w:t xml:space="preserve">localizada en la página electrónica </w:t>
      </w:r>
      <w:hyperlink r:id="rId11" w:history="1">
        <w:r w:rsidRPr="00132628">
          <w:rPr>
            <w:rStyle w:val="Hipervnculo"/>
            <w:rFonts w:ascii="Palatino Linotype" w:hAnsi="Palatino Linotype" w:cs="Tahoma"/>
            <w:bCs/>
            <w:sz w:val="20"/>
            <w:szCs w:val="22"/>
          </w:rPr>
          <w:t>https://elmexiquensehoy.blogspot.com/2018/07/suteym-y-ecatepec-firman-convenio-de.html</w:t>
        </w:r>
      </w:hyperlink>
      <w:r w:rsidRPr="00132628">
        <w:rPr>
          <w:rFonts w:ascii="Palatino Linotype" w:hAnsi="Palatino Linotype" w:cs="Tahoma"/>
          <w:bCs/>
          <w:sz w:val="20"/>
          <w:szCs w:val="22"/>
        </w:rPr>
        <w:t xml:space="preserve"> de la cual se desprende que </w:t>
      </w:r>
      <w:r w:rsidRPr="00132628">
        <w:rPr>
          <w:rFonts w:ascii="Palatino Linotype" w:hAnsi="Palatino Linotype" w:cs="Tahoma"/>
          <w:bCs/>
          <w:sz w:val="20"/>
          <w:szCs w:val="22"/>
          <w:lang w:val="es-ES"/>
        </w:rPr>
        <w:t>El Secretario General del SUTEYM, Herminio Cahue Calderón y el Presidente Municipal Constitucional de Ecatepec, Indalecio Ríos Velázquez, signaron el Convenio de Sueldo y Prestaciones 2018. Con la firma de este Convenio se concretó un aumento escalonado al salario, que va del 8 al 6 por ciento. El 8 por ciento se otorgó a los niveles 1, 2 y 3; el 7 por ciento a los niveles del 4 al 6; y finalmente, el 6 por ciento al resto. El objetivo de este incremento es beneficiar a quienes menos ganan.</w:t>
      </w:r>
    </w:p>
    <w:p w14:paraId="46323994" w14:textId="77777777" w:rsidR="00F83A94" w:rsidRPr="00132628" w:rsidRDefault="00F83A94" w:rsidP="00EC31D1">
      <w:pPr>
        <w:pStyle w:val="Prrafodelista"/>
        <w:spacing w:line="360" w:lineRule="auto"/>
        <w:jc w:val="both"/>
        <w:rPr>
          <w:rFonts w:ascii="Palatino Linotype" w:hAnsi="Palatino Linotype" w:cs="Tahoma"/>
          <w:b/>
          <w:bCs/>
          <w:sz w:val="20"/>
          <w:szCs w:val="22"/>
        </w:rPr>
      </w:pPr>
    </w:p>
    <w:p w14:paraId="0FD7B019" w14:textId="77777777" w:rsidR="00F83A94" w:rsidRPr="00132628" w:rsidRDefault="00F83A94" w:rsidP="00EC31D1">
      <w:pPr>
        <w:pStyle w:val="Prrafodelista"/>
        <w:numPr>
          <w:ilvl w:val="0"/>
          <w:numId w:val="44"/>
        </w:numPr>
        <w:spacing w:line="360" w:lineRule="auto"/>
        <w:jc w:val="both"/>
        <w:rPr>
          <w:rFonts w:ascii="Palatino Linotype" w:hAnsi="Palatino Linotype" w:cs="Tahoma"/>
          <w:bCs/>
          <w:sz w:val="20"/>
          <w:szCs w:val="22"/>
        </w:rPr>
      </w:pPr>
      <w:r w:rsidRPr="00132628">
        <w:rPr>
          <w:rFonts w:ascii="Palatino Linotype" w:hAnsi="Palatino Linotype" w:cs="Tahoma"/>
          <w:b/>
          <w:bCs/>
          <w:sz w:val="20"/>
          <w:szCs w:val="22"/>
        </w:rPr>
        <w:t xml:space="preserve">“Firman SUTEYM y Gobierno de Ecatepec convenio de prestaciones”, </w:t>
      </w:r>
      <w:r w:rsidRPr="00132628">
        <w:rPr>
          <w:rFonts w:ascii="Palatino Linotype" w:hAnsi="Palatino Linotype" w:cs="Tahoma"/>
          <w:bCs/>
          <w:sz w:val="20"/>
          <w:szCs w:val="22"/>
        </w:rPr>
        <w:t xml:space="preserve">localizada en la liga </w:t>
      </w:r>
      <w:hyperlink r:id="rId12" w:history="1">
        <w:r w:rsidRPr="00132628">
          <w:rPr>
            <w:rStyle w:val="Hipervnculo"/>
            <w:rFonts w:ascii="Palatino Linotype" w:hAnsi="Palatino Linotype" w:cs="Tahoma"/>
            <w:bCs/>
            <w:sz w:val="20"/>
            <w:szCs w:val="22"/>
          </w:rPr>
          <w:t>https://www.jrdigital.com.mx/jrdigital-en-el-mundo/jrdigital-en-mexico/jrdigital-en-edomex/firman-suteym-y-gobierno-de-ecatepec-convenio-de-prestaciones/</w:t>
        </w:r>
      </w:hyperlink>
      <w:r w:rsidRPr="00132628">
        <w:rPr>
          <w:rFonts w:ascii="Palatino Linotype" w:hAnsi="Palatino Linotype" w:cs="Tahoma"/>
          <w:bCs/>
          <w:sz w:val="20"/>
          <w:szCs w:val="22"/>
        </w:rPr>
        <w:t xml:space="preserve"> la cual señala que</w:t>
      </w:r>
      <w:r w:rsidRPr="00132628">
        <w:rPr>
          <w:rFonts w:ascii="Georgia" w:hAnsi="Georgia"/>
          <w:color w:val="000000"/>
          <w:sz w:val="24"/>
          <w:szCs w:val="26"/>
          <w:lang w:eastAsia="es-MX"/>
        </w:rPr>
        <w:t xml:space="preserve"> </w:t>
      </w:r>
      <w:r w:rsidRPr="00132628">
        <w:rPr>
          <w:rFonts w:ascii="Palatino Linotype" w:hAnsi="Palatino Linotype" w:cs="Tahoma"/>
          <w:bCs/>
          <w:sz w:val="20"/>
          <w:szCs w:val="22"/>
        </w:rPr>
        <w:t>El Secretario General del SUTEYM, Herminio Cahue Calderón, y el Presidente Municipal Constitucional de Ecatepec, Indalecio Ríos Velázquez, signaron el Convenio de Sueldo y Prestaciones 2018, en favor de los 4,600 servidores públicos que integran el seccional. En la construcción del Centro Cultural y Deportivo de la Sección SUTEYM Ecatepec, se concretó un aumento escalonado al salario, que va del 8 al 6 por ciento. El 8 por ciento se otorgó a los niveles 1, 2 y 3; el 7 por ciento a los niveles del 4 al 6; y finalmente, el 6 por ciento al resto. El objetivo de este incremento es beneficiar a quienes menos ganan.</w:t>
      </w:r>
    </w:p>
    <w:p w14:paraId="608B6494" w14:textId="77777777" w:rsidR="00F83A94" w:rsidRPr="00132628" w:rsidRDefault="00F83A94" w:rsidP="00EC31D1">
      <w:pPr>
        <w:pStyle w:val="Prrafodelista"/>
        <w:spacing w:line="360" w:lineRule="auto"/>
        <w:rPr>
          <w:rFonts w:ascii="Palatino Linotype" w:hAnsi="Palatino Linotype" w:cs="Tahoma"/>
          <w:bCs/>
          <w:sz w:val="20"/>
          <w:szCs w:val="22"/>
        </w:rPr>
      </w:pPr>
    </w:p>
    <w:p w14:paraId="5E9E7621" w14:textId="77777777" w:rsidR="00F83A94" w:rsidRPr="00132628" w:rsidRDefault="00F83A94" w:rsidP="00EC31D1">
      <w:pPr>
        <w:spacing w:line="360" w:lineRule="auto"/>
        <w:ind w:left="567" w:right="567"/>
        <w:jc w:val="both"/>
        <w:rPr>
          <w:rStyle w:val="Hipervnculo"/>
          <w:rFonts w:ascii="Palatino Linotype" w:hAnsi="Palatino Linotype" w:cs="Arial"/>
          <w:color w:val="000000" w:themeColor="text1"/>
          <w:sz w:val="22"/>
          <w:szCs w:val="24"/>
          <w:u w:val="none"/>
          <w:lang w:val="es-MX"/>
        </w:rPr>
      </w:pPr>
      <w:r w:rsidRPr="00132628">
        <w:rPr>
          <w:rFonts w:ascii="Palatino Linotype" w:eastAsia="Calibri" w:hAnsi="Palatino Linotype" w:cs="Tahoma"/>
          <w:bCs/>
          <w:lang w:eastAsia="en-US"/>
        </w:rPr>
        <w:t>(Las páginas de referencia, fueron consultadas</w:t>
      </w:r>
      <w:r w:rsidRPr="00132628">
        <w:rPr>
          <w:rFonts w:ascii="Palatino Linotype" w:eastAsia="Calibri" w:hAnsi="Palatino Linotype" w:cs="Tahoma"/>
          <w:b/>
          <w:bCs/>
          <w:lang w:eastAsia="en-US"/>
        </w:rPr>
        <w:t xml:space="preserve"> </w:t>
      </w:r>
      <w:r w:rsidRPr="00132628">
        <w:rPr>
          <w:rStyle w:val="Hipervnculo"/>
          <w:rFonts w:ascii="Palatino Linotype" w:hAnsi="Palatino Linotype" w:cs="Arial"/>
          <w:color w:val="000000" w:themeColor="text1"/>
          <w:u w:val="none"/>
        </w:rPr>
        <w:t>el ocho de noviembre de dos mil dieciocho a las dieciocho horas).</w:t>
      </w:r>
    </w:p>
    <w:p w14:paraId="0026AD34" w14:textId="77777777" w:rsidR="00C044B5" w:rsidRPr="00132628" w:rsidRDefault="00C044B5" w:rsidP="00EC31D1">
      <w:pPr>
        <w:spacing w:line="360" w:lineRule="auto"/>
        <w:ind w:right="-93"/>
        <w:jc w:val="both"/>
        <w:rPr>
          <w:rFonts w:ascii="Palatino Linotype" w:eastAsia="Calibri" w:hAnsi="Palatino Linotype" w:cs="Tahoma"/>
          <w:b/>
          <w:bCs/>
          <w:color w:val="000000" w:themeColor="text1"/>
          <w:lang w:eastAsia="en-US"/>
        </w:rPr>
      </w:pPr>
    </w:p>
    <w:p w14:paraId="66CF55DE" w14:textId="77777777" w:rsidR="00F83A94" w:rsidRPr="00132628" w:rsidRDefault="00F83A94" w:rsidP="00EC31D1">
      <w:pPr>
        <w:spacing w:line="360" w:lineRule="auto"/>
        <w:jc w:val="both"/>
        <w:rPr>
          <w:rFonts w:ascii="Palatino Linotype" w:hAnsi="Palatino Linotype" w:cs="Tahoma"/>
          <w:bCs/>
          <w:sz w:val="22"/>
          <w:szCs w:val="22"/>
          <w:lang w:val="es-MX"/>
        </w:rPr>
      </w:pPr>
      <w:r w:rsidRPr="00132628">
        <w:rPr>
          <w:rFonts w:ascii="Palatino Linotype" w:hAnsi="Palatino Linotype" w:cs="Tahoma"/>
          <w:bCs/>
          <w:sz w:val="22"/>
          <w:szCs w:val="22"/>
          <w:lang w:val="es-MX"/>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132628">
        <w:rPr>
          <w:rFonts w:ascii="Palatino Linotype" w:hAnsi="Palatino Linotype" w:cs="Tahoma"/>
          <w:b/>
          <w:bCs/>
          <w:i/>
          <w:sz w:val="22"/>
          <w:szCs w:val="22"/>
          <w:lang w:val="es-MX"/>
        </w:rPr>
        <w:t xml:space="preserve">“NOTAS PERIODISTICAS, EL CONOCIMIENTO QUE DE ELLAS SE </w:t>
      </w:r>
      <w:r w:rsidRPr="00132628">
        <w:rPr>
          <w:rFonts w:ascii="Palatino Linotype" w:hAnsi="Palatino Linotype" w:cs="Tahoma"/>
          <w:b/>
          <w:bCs/>
          <w:i/>
          <w:sz w:val="22"/>
          <w:szCs w:val="22"/>
          <w:lang w:val="es-MX"/>
        </w:rPr>
        <w:lastRenderedPageBreak/>
        <w:t>OBTIENE NO CONSTITUYE ‘UN HECHO PUBLICO Y NOTORIO’”</w:t>
      </w:r>
      <w:r w:rsidRPr="00132628">
        <w:rPr>
          <w:rFonts w:ascii="Palatino Linotype" w:hAnsi="Palatino Linotype" w:cs="Tahoma"/>
          <w:bCs/>
          <w:sz w:val="22"/>
          <w:szCs w:val="22"/>
          <w:lang w:val="es-MX"/>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3B1E0569" w14:textId="77777777" w:rsidR="00F83A94" w:rsidRPr="00132628" w:rsidRDefault="00F83A94" w:rsidP="00EC31D1">
      <w:pPr>
        <w:spacing w:line="360" w:lineRule="auto"/>
        <w:jc w:val="both"/>
        <w:rPr>
          <w:rFonts w:ascii="Palatino Linotype" w:hAnsi="Palatino Linotype" w:cs="Tahoma"/>
          <w:bCs/>
          <w:szCs w:val="22"/>
          <w:lang w:val="es-MX"/>
        </w:rPr>
      </w:pPr>
    </w:p>
    <w:p w14:paraId="09C25441" w14:textId="77777777" w:rsidR="00F83A94" w:rsidRPr="00132628" w:rsidRDefault="00F83A94" w:rsidP="00EC31D1">
      <w:pPr>
        <w:spacing w:line="360" w:lineRule="auto"/>
        <w:jc w:val="both"/>
        <w:rPr>
          <w:rFonts w:ascii="Palatino Linotype" w:hAnsi="Palatino Linotype" w:cs="Tahoma"/>
          <w:b/>
          <w:bCs/>
          <w:sz w:val="22"/>
          <w:lang w:val="es-MX"/>
        </w:rPr>
      </w:pPr>
      <w:r w:rsidRPr="00132628">
        <w:rPr>
          <w:rFonts w:ascii="Palatino Linotype" w:hAnsi="Palatino Linotype" w:cs="Tahoma"/>
          <w:bCs/>
          <w:sz w:val="22"/>
          <w:lang w:val="es-MX"/>
        </w:rPr>
        <w:t xml:space="preserve">De tal situación, lo consignado en las notas periodísticas no constituye un hecho público o notorio, sino que es una opinión de su autor, por lo que sólo se pueden tomar como </w:t>
      </w:r>
      <w:r w:rsidRPr="00132628">
        <w:rPr>
          <w:rFonts w:ascii="Palatino Linotype" w:hAnsi="Palatino Linotype" w:cs="Tahoma"/>
          <w:b/>
          <w:bCs/>
          <w:sz w:val="22"/>
          <w:lang w:val="es-MX"/>
        </w:rPr>
        <w:t>indicios.</w:t>
      </w:r>
    </w:p>
    <w:p w14:paraId="7F27038C" w14:textId="77777777" w:rsidR="00F83A94" w:rsidRPr="00132628" w:rsidRDefault="00F83A94" w:rsidP="00EC31D1">
      <w:pPr>
        <w:spacing w:line="360" w:lineRule="auto"/>
        <w:jc w:val="both"/>
        <w:rPr>
          <w:rFonts w:ascii="Palatino Linotype" w:hAnsi="Palatino Linotype" w:cs="Tahoma"/>
          <w:b/>
          <w:bCs/>
          <w:sz w:val="22"/>
          <w:lang w:val="es-MX"/>
        </w:rPr>
      </w:pPr>
    </w:p>
    <w:p w14:paraId="16C00C12" w14:textId="6B5DD3C2" w:rsidR="00F65DFE" w:rsidRPr="00132628" w:rsidRDefault="00F83A94" w:rsidP="00EC31D1">
      <w:pPr>
        <w:spacing w:line="360" w:lineRule="auto"/>
        <w:jc w:val="both"/>
        <w:rPr>
          <w:rFonts w:ascii="Palatino Linotype" w:hAnsi="Palatino Linotype" w:cs="Tahoma"/>
          <w:sz w:val="22"/>
          <w:szCs w:val="22"/>
          <w:lang w:val="es-MX"/>
        </w:rPr>
      </w:pPr>
      <w:r w:rsidRPr="00132628">
        <w:rPr>
          <w:rFonts w:ascii="Palatino Linotype" w:hAnsi="Palatino Linotype" w:cs="Tahoma"/>
          <w:bCs/>
          <w:sz w:val="22"/>
          <w:lang w:val="es-MX"/>
        </w:rPr>
        <w:t xml:space="preserve">En ese sentido, se desprende </w:t>
      </w:r>
      <w:r w:rsidR="00331735" w:rsidRPr="00132628">
        <w:rPr>
          <w:rFonts w:ascii="Palatino Linotype" w:hAnsi="Palatino Linotype" w:cs="Tahoma"/>
          <w:bCs/>
          <w:sz w:val="22"/>
          <w:lang w:val="es-MX"/>
        </w:rPr>
        <w:t xml:space="preserve">como indicio, </w:t>
      </w:r>
      <w:r w:rsidRPr="00132628">
        <w:rPr>
          <w:rFonts w:ascii="Palatino Linotype" w:hAnsi="Palatino Linotype" w:cs="Tahoma"/>
          <w:bCs/>
          <w:sz w:val="22"/>
          <w:lang w:val="es-MX"/>
        </w:rPr>
        <w:t xml:space="preserve">que el Convenio mencionado por el </w:t>
      </w:r>
      <w:r w:rsidR="00F65DFE" w:rsidRPr="00132628">
        <w:rPr>
          <w:rFonts w:ascii="Palatino Linotype" w:hAnsi="Palatino Linotype" w:cs="Tahoma"/>
          <w:bCs/>
          <w:sz w:val="22"/>
          <w:lang w:val="es-MX"/>
        </w:rPr>
        <w:t>Sujeto Obligado</w:t>
      </w:r>
      <w:r w:rsidRPr="00132628">
        <w:rPr>
          <w:rFonts w:ascii="Palatino Linotype" w:hAnsi="Palatino Linotype" w:cs="Tahoma"/>
          <w:bCs/>
          <w:sz w:val="22"/>
          <w:lang w:val="es-MX"/>
        </w:rPr>
        <w:t xml:space="preserve"> corresponde al Convenio de prestaciones </w:t>
      </w:r>
      <w:r w:rsidR="00F65DFE" w:rsidRPr="00132628">
        <w:rPr>
          <w:rFonts w:ascii="Palatino Linotype" w:hAnsi="Palatino Linotype" w:cs="Tahoma"/>
          <w:bCs/>
          <w:sz w:val="22"/>
          <w:lang w:val="es-MX"/>
        </w:rPr>
        <w:t xml:space="preserve">en el que se concretó un aumento al salario de los servidores públicos que ya se encuentran laborando en el </w:t>
      </w:r>
      <w:r w:rsidR="0041329F" w:rsidRPr="00132628">
        <w:rPr>
          <w:rFonts w:ascii="Palatino Linotype" w:hAnsi="Palatino Linotype" w:cs="Tahoma"/>
          <w:bCs/>
          <w:sz w:val="22"/>
          <w:lang w:val="es-MX"/>
        </w:rPr>
        <w:t xml:space="preserve">Ayuntamiento de Ecatepec </w:t>
      </w:r>
      <w:r w:rsidR="0041329F" w:rsidRPr="00132628">
        <w:rPr>
          <w:rFonts w:ascii="Palatino Linotype" w:hAnsi="Palatino Linotype" w:cs="Tahoma"/>
          <w:bCs/>
          <w:sz w:val="22"/>
          <w:szCs w:val="22"/>
          <w:lang w:val="es-MX"/>
        </w:rPr>
        <w:t>de Morelos</w:t>
      </w:r>
      <w:r w:rsidR="00F65DFE" w:rsidRPr="00132628">
        <w:rPr>
          <w:rFonts w:ascii="Palatino Linotype" w:hAnsi="Palatino Linotype" w:cs="Tahoma"/>
          <w:bCs/>
          <w:sz w:val="22"/>
          <w:szCs w:val="22"/>
          <w:lang w:val="es-MX"/>
        </w:rPr>
        <w:t xml:space="preserve">; por lo que </w:t>
      </w:r>
      <w:r w:rsidR="00C044B5" w:rsidRPr="00132628">
        <w:rPr>
          <w:rFonts w:ascii="Palatino Linotype" w:hAnsi="Palatino Linotype" w:cs="Tahoma"/>
          <w:bCs/>
          <w:sz w:val="22"/>
          <w:szCs w:val="22"/>
          <w:lang w:val="es-MX"/>
        </w:rPr>
        <w:t xml:space="preserve">este </w:t>
      </w:r>
      <w:r w:rsidR="00F65DFE" w:rsidRPr="00132628">
        <w:rPr>
          <w:rFonts w:ascii="Palatino Linotype" w:hAnsi="Palatino Linotype" w:cs="Tahoma"/>
          <w:bCs/>
          <w:sz w:val="22"/>
          <w:szCs w:val="22"/>
          <w:lang w:val="es-MX"/>
        </w:rPr>
        <w:t>cuenta con la información solicitada por el Recurrente</w:t>
      </w:r>
      <w:r w:rsidR="00986780" w:rsidRPr="00132628">
        <w:rPr>
          <w:rFonts w:ascii="Palatino Linotype" w:hAnsi="Palatino Linotype" w:cs="Tahoma"/>
          <w:bCs/>
          <w:sz w:val="22"/>
          <w:szCs w:val="22"/>
          <w:lang w:val="es-MX"/>
        </w:rPr>
        <w:t xml:space="preserve"> respecto </w:t>
      </w:r>
      <w:r w:rsidR="00986780" w:rsidRPr="00132628">
        <w:rPr>
          <w:rFonts w:ascii="Palatino Linotype" w:hAnsi="Palatino Linotype" w:cs="Tahoma"/>
          <w:bCs/>
          <w:sz w:val="22"/>
          <w:szCs w:val="22"/>
        </w:rPr>
        <w:t xml:space="preserve">el número de plazas ocupadas por </w:t>
      </w:r>
      <w:r w:rsidR="00986780" w:rsidRPr="00132628">
        <w:rPr>
          <w:rFonts w:ascii="Palatino Linotype" w:hAnsi="Palatino Linotype" w:cs="Tahoma"/>
          <w:bCs/>
          <w:sz w:val="22"/>
          <w:szCs w:val="22"/>
          <w:lang w:val="es-MX"/>
        </w:rPr>
        <w:t>servidores públicos sindicalizados</w:t>
      </w:r>
      <w:r w:rsidR="00912C31" w:rsidRPr="00132628">
        <w:rPr>
          <w:rFonts w:ascii="Palatino Linotype" w:hAnsi="Palatino Linotype" w:cs="Tahoma"/>
          <w:bCs/>
          <w:sz w:val="22"/>
          <w:szCs w:val="22"/>
          <w:lang w:val="es-MX"/>
        </w:rPr>
        <w:t>, más aún si se toma en cuenta que el referido convenio se firmó en el año dos mil dieciocho y la información se solicitó de los años dos mil diecisiete y dos mil dieciocho</w:t>
      </w:r>
      <w:r w:rsidR="00F65DFE" w:rsidRPr="00132628">
        <w:rPr>
          <w:rFonts w:ascii="Palatino Linotype" w:hAnsi="Palatino Linotype" w:cs="Tahoma"/>
          <w:bCs/>
          <w:sz w:val="22"/>
          <w:szCs w:val="22"/>
          <w:lang w:val="es-MX"/>
        </w:rPr>
        <w:t>.</w:t>
      </w:r>
      <w:r w:rsidR="00F65DFE" w:rsidRPr="00132628">
        <w:rPr>
          <w:rFonts w:ascii="Palatino Linotype" w:hAnsi="Palatino Linotype" w:cs="Tahoma"/>
          <w:sz w:val="22"/>
          <w:szCs w:val="22"/>
          <w:lang w:val="es-MX"/>
        </w:rPr>
        <w:t xml:space="preserve"> </w:t>
      </w:r>
    </w:p>
    <w:p w14:paraId="609BCBE7" w14:textId="77777777" w:rsidR="00F65DFE" w:rsidRPr="00132628" w:rsidRDefault="00F65DFE" w:rsidP="00EC31D1">
      <w:pPr>
        <w:spacing w:line="360" w:lineRule="auto"/>
        <w:jc w:val="both"/>
        <w:rPr>
          <w:rFonts w:ascii="Palatino Linotype" w:hAnsi="Palatino Linotype" w:cs="Tahoma"/>
          <w:sz w:val="22"/>
          <w:szCs w:val="22"/>
          <w:lang w:val="es-MX"/>
        </w:rPr>
      </w:pPr>
    </w:p>
    <w:p w14:paraId="53EA540E" w14:textId="0ACE67D4" w:rsidR="00EE10FF" w:rsidRPr="00132628" w:rsidRDefault="00DC7257"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A mayor abundamiento</w:t>
      </w:r>
      <w:r w:rsidR="00F65DFE" w:rsidRPr="00132628">
        <w:rPr>
          <w:rFonts w:ascii="Palatino Linotype" w:hAnsi="Palatino Linotype" w:cs="Tahoma"/>
          <w:sz w:val="22"/>
          <w:szCs w:val="22"/>
          <w:lang w:val="es-MX"/>
        </w:rPr>
        <w:t xml:space="preserve">, </w:t>
      </w:r>
      <w:r w:rsidR="00986780" w:rsidRPr="00132628">
        <w:rPr>
          <w:rFonts w:ascii="Palatino Linotype" w:hAnsi="Palatino Linotype" w:cs="Tahoma"/>
          <w:sz w:val="22"/>
          <w:szCs w:val="22"/>
          <w:lang w:val="es-MX"/>
        </w:rPr>
        <w:t>cabe</w:t>
      </w:r>
      <w:r w:rsidR="00EE10FF" w:rsidRPr="00132628">
        <w:rPr>
          <w:rFonts w:ascii="Palatino Linotype" w:hAnsi="Palatino Linotype" w:cs="Tahoma"/>
          <w:sz w:val="22"/>
          <w:szCs w:val="22"/>
          <w:lang w:val="es-MX"/>
        </w:rPr>
        <w:t xml:space="preserve"> precisarse el contenido </w:t>
      </w:r>
      <w:r w:rsidR="00035789" w:rsidRPr="00132628">
        <w:rPr>
          <w:rFonts w:ascii="Palatino Linotype" w:hAnsi="Palatino Linotype" w:cs="Tahoma"/>
          <w:sz w:val="22"/>
          <w:szCs w:val="22"/>
          <w:lang w:val="es-MX"/>
        </w:rPr>
        <w:t>de la Ley del Trabajo de los Servidores Públicos del Estado y Municipios</w:t>
      </w:r>
      <w:r w:rsidRPr="00132628">
        <w:rPr>
          <w:rFonts w:ascii="Palatino Linotype" w:hAnsi="Palatino Linotype" w:cs="Tahoma"/>
          <w:sz w:val="22"/>
          <w:szCs w:val="22"/>
          <w:lang w:val="es-MX"/>
        </w:rPr>
        <w:t>,</w:t>
      </w:r>
      <w:r w:rsidR="00035789" w:rsidRPr="00132628">
        <w:rPr>
          <w:rFonts w:ascii="Palatino Linotype" w:hAnsi="Palatino Linotype" w:cs="Tahoma"/>
          <w:sz w:val="22"/>
          <w:szCs w:val="22"/>
          <w:lang w:val="es-MX"/>
        </w:rPr>
        <w:t xml:space="preserve"> en </w:t>
      </w:r>
      <w:r w:rsidRPr="00132628">
        <w:rPr>
          <w:rFonts w:ascii="Palatino Linotype" w:hAnsi="Palatino Linotype" w:cs="Tahoma"/>
          <w:sz w:val="22"/>
          <w:szCs w:val="22"/>
          <w:lang w:val="es-MX"/>
        </w:rPr>
        <w:t xml:space="preserve">cuyo </w:t>
      </w:r>
      <w:r w:rsidR="00EE10FF" w:rsidRPr="00132628">
        <w:rPr>
          <w:rFonts w:ascii="Palatino Linotype" w:hAnsi="Palatino Linotype" w:cs="Tahoma"/>
          <w:sz w:val="22"/>
          <w:szCs w:val="22"/>
          <w:lang w:val="es-MX"/>
        </w:rPr>
        <w:t xml:space="preserve">artículo 87, fracción I, </w:t>
      </w:r>
      <w:r w:rsidR="00986780" w:rsidRPr="00132628">
        <w:rPr>
          <w:rFonts w:ascii="Palatino Linotype" w:hAnsi="Palatino Linotype" w:cs="Tahoma"/>
          <w:sz w:val="22"/>
          <w:szCs w:val="22"/>
          <w:lang w:val="es-MX"/>
        </w:rPr>
        <w:t>señala como derecho de los servidores públicos generales por tiempo indeterminado</w:t>
      </w:r>
      <w:r w:rsidR="00035789" w:rsidRPr="00132628">
        <w:rPr>
          <w:rFonts w:ascii="Palatino Linotype" w:hAnsi="Palatino Linotype" w:cs="Tahoma"/>
          <w:sz w:val="22"/>
          <w:szCs w:val="22"/>
          <w:lang w:val="es-MX"/>
        </w:rPr>
        <w:t xml:space="preserve"> afiliarse al sindicato correspondiente; así como el artículo</w:t>
      </w:r>
      <w:r w:rsidR="00986780" w:rsidRPr="00132628">
        <w:rPr>
          <w:rFonts w:ascii="Palatino Linotype" w:hAnsi="Palatino Linotype" w:cs="Tahoma"/>
          <w:sz w:val="22"/>
          <w:szCs w:val="22"/>
          <w:lang w:val="es-MX"/>
        </w:rPr>
        <w:t xml:space="preserve"> </w:t>
      </w:r>
      <w:r w:rsidR="00EE10FF" w:rsidRPr="00132628">
        <w:rPr>
          <w:rFonts w:ascii="Palatino Linotype" w:hAnsi="Palatino Linotype" w:cs="Tahoma"/>
          <w:sz w:val="22"/>
          <w:szCs w:val="22"/>
          <w:lang w:val="es-MX"/>
        </w:rPr>
        <w:t>98, fracción XIV</w:t>
      </w:r>
      <w:r w:rsidR="00035789" w:rsidRPr="00132628">
        <w:rPr>
          <w:rFonts w:ascii="Palatino Linotype" w:hAnsi="Palatino Linotype" w:cs="Tahoma"/>
          <w:sz w:val="22"/>
          <w:szCs w:val="22"/>
          <w:lang w:val="es-MX"/>
        </w:rPr>
        <w:t>, de la misma Ley en el que se establece como obligación de las instituciones públicas, hacer las deducciones que soliciten los sindicatos para cuotas u otros conceptos</w:t>
      </w:r>
      <w:r w:rsidR="00035789" w:rsidRPr="00132628">
        <w:rPr>
          <w:rFonts w:ascii="Palatino Linotype" w:hAnsi="Palatino Linotype" w:cs="Tahoma"/>
          <w:sz w:val="22"/>
          <w:szCs w:val="22"/>
        </w:rPr>
        <w:t xml:space="preserve">, Asimismo, </w:t>
      </w:r>
      <w:r w:rsidR="00035789" w:rsidRPr="00132628">
        <w:rPr>
          <w:rFonts w:ascii="Palatino Linotype" w:hAnsi="Palatino Linotype" w:cs="Tahoma"/>
          <w:b/>
          <w:sz w:val="22"/>
          <w:szCs w:val="22"/>
          <w:u w:val="single"/>
        </w:rPr>
        <w:t>comunicar al sindicato las altas y bajas y demás información relativa a los servidores públicos sindicalizados</w:t>
      </w:r>
      <w:r w:rsidR="00035789" w:rsidRPr="00132628">
        <w:rPr>
          <w:rFonts w:ascii="Palatino Linotype" w:hAnsi="Palatino Linotype" w:cs="Tahoma"/>
          <w:sz w:val="22"/>
          <w:szCs w:val="22"/>
        </w:rPr>
        <w:t xml:space="preserve"> para el ejercicio de los derechos que les corresponda</w:t>
      </w:r>
      <w:r w:rsidR="004A2D18" w:rsidRPr="00132628">
        <w:rPr>
          <w:rFonts w:ascii="Palatino Linotype" w:hAnsi="Palatino Linotype" w:cs="Tahoma"/>
          <w:sz w:val="22"/>
          <w:szCs w:val="22"/>
        </w:rPr>
        <w:t>n</w:t>
      </w:r>
      <w:r w:rsidR="00035789" w:rsidRPr="00132628">
        <w:rPr>
          <w:rFonts w:ascii="Palatino Linotype" w:hAnsi="Palatino Linotype" w:cs="Tahoma"/>
          <w:sz w:val="22"/>
          <w:szCs w:val="22"/>
        </w:rPr>
        <w:t>.</w:t>
      </w:r>
    </w:p>
    <w:p w14:paraId="5FA76F95" w14:textId="77777777" w:rsidR="00035789" w:rsidRPr="00132628" w:rsidRDefault="00035789" w:rsidP="00EC31D1">
      <w:pPr>
        <w:spacing w:line="360" w:lineRule="auto"/>
        <w:jc w:val="both"/>
        <w:rPr>
          <w:rFonts w:ascii="Palatino Linotype" w:hAnsi="Palatino Linotype" w:cs="Tahoma"/>
          <w:b/>
          <w:i/>
          <w:sz w:val="22"/>
          <w:szCs w:val="22"/>
        </w:rPr>
      </w:pPr>
    </w:p>
    <w:p w14:paraId="35708072" w14:textId="714FD85D" w:rsidR="00EE10FF" w:rsidRPr="00132628" w:rsidRDefault="00EE10FF"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lastRenderedPageBreak/>
        <w:t xml:space="preserve">De los preceptos en cita, se advierte que, únicamente los servidores públicos generales contratados por tiempo indeterminado tienen el derecho de afiliarse a los sindicatos. Hecho lo anterior, será el sindicato correspondiente, quien solicite al Municipio, realizar las deducciones </w:t>
      </w:r>
      <w:r w:rsidR="00952378" w:rsidRPr="00132628">
        <w:rPr>
          <w:rFonts w:ascii="Palatino Linotype" w:hAnsi="Palatino Linotype" w:cs="Tahoma"/>
          <w:sz w:val="22"/>
          <w:szCs w:val="22"/>
          <w:lang w:val="es-MX"/>
        </w:rPr>
        <w:t>oportunas</w:t>
      </w:r>
      <w:r w:rsidRPr="00132628">
        <w:rPr>
          <w:rFonts w:ascii="Palatino Linotype" w:hAnsi="Palatino Linotype" w:cs="Tahoma"/>
          <w:sz w:val="22"/>
          <w:szCs w:val="22"/>
          <w:lang w:val="es-MX"/>
        </w:rPr>
        <w:t>, quien a su vez, deberá comunicar al sindicato las altas y bajas y demás información relativa a los servidores públicos sindicalizados.</w:t>
      </w:r>
    </w:p>
    <w:p w14:paraId="37FC5CAC" w14:textId="77777777" w:rsidR="007A4BE9" w:rsidRPr="00132628" w:rsidRDefault="007A4BE9" w:rsidP="00EC31D1">
      <w:pPr>
        <w:spacing w:line="360" w:lineRule="auto"/>
        <w:jc w:val="both"/>
        <w:rPr>
          <w:rFonts w:ascii="Palatino Linotype" w:hAnsi="Palatino Linotype" w:cs="Tahoma"/>
          <w:sz w:val="22"/>
          <w:szCs w:val="22"/>
          <w:lang w:val="es-MX"/>
        </w:rPr>
      </w:pPr>
    </w:p>
    <w:p w14:paraId="677C025B" w14:textId="041A180C" w:rsidR="00EE10FF" w:rsidRPr="00132628" w:rsidRDefault="00EE10FF"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 xml:space="preserve">En virtud de lo anterior, se advierte que </w:t>
      </w:r>
      <w:r w:rsidR="00035789" w:rsidRPr="00132628">
        <w:rPr>
          <w:rFonts w:ascii="Palatino Linotype" w:hAnsi="Palatino Linotype" w:cs="Tahoma"/>
          <w:sz w:val="22"/>
          <w:szCs w:val="22"/>
          <w:lang w:val="es-MX"/>
        </w:rPr>
        <w:t xml:space="preserve">el </w:t>
      </w:r>
      <w:r w:rsidR="007A4BE9" w:rsidRPr="00132628">
        <w:rPr>
          <w:rFonts w:ascii="Palatino Linotype" w:hAnsi="Palatino Linotype" w:cs="Tahoma"/>
          <w:sz w:val="22"/>
          <w:szCs w:val="22"/>
          <w:lang w:val="es-MX"/>
        </w:rPr>
        <w:t xml:space="preserve">Sujeto </w:t>
      </w:r>
      <w:r w:rsidR="008E03EC" w:rsidRPr="00132628">
        <w:rPr>
          <w:rFonts w:ascii="Palatino Linotype" w:hAnsi="Palatino Linotype" w:cs="Tahoma"/>
          <w:sz w:val="22"/>
          <w:szCs w:val="22"/>
          <w:lang w:val="es-MX"/>
        </w:rPr>
        <w:t>Obligado</w:t>
      </w:r>
      <w:r w:rsidRPr="00132628">
        <w:rPr>
          <w:rFonts w:ascii="Palatino Linotype" w:hAnsi="Palatino Linotype" w:cs="Tahoma"/>
          <w:sz w:val="22"/>
          <w:szCs w:val="22"/>
          <w:lang w:val="es-MX"/>
        </w:rPr>
        <w:t>, como institución pública de</w:t>
      </w:r>
      <w:r w:rsidR="00035789" w:rsidRPr="00132628">
        <w:rPr>
          <w:rFonts w:ascii="Palatino Linotype" w:hAnsi="Palatino Linotype" w:cs="Tahoma"/>
          <w:sz w:val="22"/>
          <w:szCs w:val="22"/>
          <w:lang w:val="es-MX"/>
        </w:rPr>
        <w:t>be</w:t>
      </w:r>
      <w:r w:rsidRPr="00132628">
        <w:rPr>
          <w:rFonts w:ascii="Palatino Linotype" w:hAnsi="Palatino Linotype" w:cs="Tahoma"/>
          <w:sz w:val="22"/>
          <w:szCs w:val="22"/>
          <w:lang w:val="es-MX"/>
        </w:rPr>
        <w:t xml:space="preserve"> realizar las deducciones correspondientes al personal sindicalizado, así como dar a conocer a los sindicatos, cualquier información relativa a dicho personal, por tanto, </w:t>
      </w:r>
      <w:r w:rsidR="00952378" w:rsidRPr="00132628">
        <w:rPr>
          <w:rFonts w:ascii="Palatino Linotype" w:hAnsi="Palatino Linotype" w:cs="Tahoma"/>
          <w:sz w:val="22"/>
          <w:szCs w:val="22"/>
          <w:lang w:val="es-MX"/>
        </w:rPr>
        <w:t xml:space="preserve">se pude concluir que el Ayuntamiento de Ecatepec de Morelos </w:t>
      </w:r>
      <w:r w:rsidRPr="00132628">
        <w:rPr>
          <w:rFonts w:ascii="Palatino Linotype" w:hAnsi="Palatino Linotype" w:cs="Tahoma"/>
          <w:sz w:val="22"/>
          <w:szCs w:val="22"/>
          <w:lang w:val="es-MX"/>
        </w:rPr>
        <w:t>genera, posee y administra, la documentación en la que consten los servidores públicos generales que tienen el carácter de sindicalizados</w:t>
      </w:r>
      <w:r w:rsidR="00954D11" w:rsidRPr="00132628">
        <w:rPr>
          <w:rFonts w:ascii="Palatino Linotype" w:hAnsi="Palatino Linotype" w:cs="Tahoma"/>
          <w:sz w:val="22"/>
          <w:szCs w:val="22"/>
          <w:lang w:val="es-MX"/>
        </w:rPr>
        <w:t xml:space="preserve">, así como la antigüedad. </w:t>
      </w:r>
    </w:p>
    <w:p w14:paraId="04EAF684" w14:textId="44FFC7BF" w:rsidR="009D0AA4" w:rsidRPr="00132628" w:rsidRDefault="009D0AA4" w:rsidP="00EC31D1">
      <w:pPr>
        <w:spacing w:line="360" w:lineRule="auto"/>
        <w:jc w:val="both"/>
        <w:rPr>
          <w:rFonts w:ascii="Palatino Linotype" w:hAnsi="Palatino Linotype" w:cs="Tahoma"/>
          <w:sz w:val="22"/>
          <w:szCs w:val="22"/>
          <w:lang w:val="es-MX"/>
        </w:rPr>
      </w:pPr>
    </w:p>
    <w:p w14:paraId="239EC128" w14:textId="18440A30" w:rsidR="009D0AA4" w:rsidRPr="00132628" w:rsidRDefault="009D0AA4"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 xml:space="preserve">Sobre la naturaleza de la información solicitada, es de precisar que el artículo 92, fracción </w:t>
      </w:r>
      <w:r w:rsidR="00CC7874" w:rsidRPr="00132628">
        <w:rPr>
          <w:rFonts w:ascii="Palatino Linotype" w:hAnsi="Palatino Linotype" w:cs="Tahoma"/>
          <w:sz w:val="22"/>
          <w:szCs w:val="22"/>
          <w:lang w:val="es-MX"/>
        </w:rPr>
        <w:t>V</w:t>
      </w:r>
      <w:r w:rsidR="00FF20B8" w:rsidRPr="00132628">
        <w:rPr>
          <w:rFonts w:ascii="Palatino Linotype" w:hAnsi="Palatino Linotype" w:cs="Tahoma"/>
          <w:sz w:val="22"/>
          <w:szCs w:val="22"/>
          <w:lang w:val="es-MX"/>
        </w:rPr>
        <w:t xml:space="preserve">II, de la Ley de Transparencia y Acceso a la Información Pública del </w:t>
      </w:r>
      <w:r w:rsidR="00B040BD" w:rsidRPr="00132628">
        <w:rPr>
          <w:rFonts w:ascii="Palatino Linotype" w:hAnsi="Palatino Linotype" w:cs="Tahoma"/>
          <w:sz w:val="22"/>
          <w:szCs w:val="22"/>
          <w:lang w:val="es-MX"/>
        </w:rPr>
        <w:t>E</w:t>
      </w:r>
      <w:r w:rsidR="00FF20B8" w:rsidRPr="00132628">
        <w:rPr>
          <w:rFonts w:ascii="Palatino Linotype" w:hAnsi="Palatino Linotype" w:cs="Tahoma"/>
          <w:sz w:val="22"/>
          <w:szCs w:val="22"/>
          <w:lang w:val="es-MX"/>
        </w:rPr>
        <w:t>sta</w:t>
      </w:r>
      <w:r w:rsidR="00A75177" w:rsidRPr="00132628">
        <w:rPr>
          <w:rFonts w:ascii="Palatino Linotype" w:hAnsi="Palatino Linotype" w:cs="Tahoma"/>
          <w:sz w:val="22"/>
          <w:szCs w:val="22"/>
          <w:lang w:val="es-MX"/>
        </w:rPr>
        <w:t xml:space="preserve">do de México y Municipios, dispone que el Directorio de servidores públicos </w:t>
      </w:r>
      <w:r w:rsidR="00DE6E28" w:rsidRPr="00132628">
        <w:rPr>
          <w:rFonts w:ascii="Palatino Linotype" w:hAnsi="Palatino Linotype" w:cs="Tahoma"/>
          <w:sz w:val="22"/>
          <w:szCs w:val="22"/>
          <w:lang w:val="es-MX"/>
        </w:rPr>
        <w:t>a partir de Jefe de Departamento o equivalente</w:t>
      </w:r>
      <w:r w:rsidR="00326A0B" w:rsidRPr="00132628">
        <w:rPr>
          <w:rFonts w:ascii="Palatino Linotype" w:hAnsi="Palatino Linotype" w:cs="Tahoma"/>
          <w:sz w:val="22"/>
          <w:szCs w:val="22"/>
          <w:lang w:val="es-MX"/>
        </w:rPr>
        <w:t xml:space="preserve"> o en su caso</w:t>
      </w:r>
      <w:r w:rsidR="00ED18A9" w:rsidRPr="00132628">
        <w:rPr>
          <w:rFonts w:ascii="Palatino Linotype" w:hAnsi="Palatino Linotype" w:cs="Tahoma"/>
          <w:sz w:val="22"/>
          <w:szCs w:val="22"/>
          <w:lang w:val="es-MX"/>
        </w:rPr>
        <w:t xml:space="preserve">, así como los de menor </w:t>
      </w:r>
      <w:r w:rsidR="00C549BA" w:rsidRPr="00132628">
        <w:rPr>
          <w:rFonts w:ascii="Palatino Linotype" w:hAnsi="Palatino Linotype" w:cs="Tahoma"/>
          <w:sz w:val="22"/>
          <w:szCs w:val="22"/>
          <w:lang w:val="es-MX"/>
        </w:rPr>
        <w:t>nivel cuando brinden atención al público</w:t>
      </w:r>
      <w:r w:rsidR="00326A0B" w:rsidRPr="00132628">
        <w:rPr>
          <w:rFonts w:ascii="Palatino Linotype" w:hAnsi="Palatino Linotype" w:cs="Tahoma"/>
          <w:sz w:val="22"/>
          <w:szCs w:val="22"/>
          <w:lang w:val="es-MX"/>
        </w:rPr>
        <w:t xml:space="preserve">, </w:t>
      </w:r>
      <w:r w:rsidR="00ED18A9" w:rsidRPr="00132628">
        <w:rPr>
          <w:rFonts w:ascii="Palatino Linotype" w:hAnsi="Palatino Linotype" w:cs="Tahoma"/>
          <w:sz w:val="22"/>
          <w:szCs w:val="22"/>
          <w:lang w:val="es-MX"/>
        </w:rPr>
        <w:t>que incluya entre otros datos</w:t>
      </w:r>
      <w:r w:rsidR="00C549BA" w:rsidRPr="00132628">
        <w:rPr>
          <w:rFonts w:ascii="Palatino Linotype" w:hAnsi="Palatino Linotype" w:cs="Tahoma"/>
          <w:sz w:val="22"/>
          <w:szCs w:val="22"/>
          <w:lang w:val="es-MX"/>
        </w:rPr>
        <w:t xml:space="preserve"> nombre</w:t>
      </w:r>
      <w:r w:rsidR="00852959" w:rsidRPr="00132628">
        <w:rPr>
          <w:rFonts w:ascii="Palatino Linotype" w:hAnsi="Palatino Linotype" w:cs="Tahoma"/>
          <w:sz w:val="22"/>
          <w:szCs w:val="22"/>
          <w:lang w:val="es-MX"/>
        </w:rPr>
        <w:t>, cargo o nombramiento y fecha de alta en el cargo, entre otros, es información pública de oficio que corresponde a las obligaciones de transparencia;</w:t>
      </w:r>
      <w:r w:rsidR="00EF0BF5" w:rsidRPr="00132628">
        <w:rPr>
          <w:rFonts w:ascii="Palatino Linotype" w:hAnsi="Palatino Linotype" w:cs="Tahoma"/>
          <w:sz w:val="22"/>
          <w:szCs w:val="22"/>
          <w:lang w:val="es-MX"/>
        </w:rPr>
        <w:t xml:space="preserve"> esto es, se trata de información que debe ser accesible de manera permanente y actualizada, sin que para ello se deba presentar una solicitud de acceso a la información pública. De tal suerte, </w:t>
      </w:r>
      <w:r w:rsidR="00AE3BC3" w:rsidRPr="00132628">
        <w:rPr>
          <w:rFonts w:ascii="Palatino Linotype" w:hAnsi="Palatino Linotype" w:cs="Tahoma"/>
          <w:sz w:val="22"/>
          <w:szCs w:val="22"/>
          <w:lang w:val="es-MX"/>
        </w:rPr>
        <w:t>la información sobre nombre, cargo o nombramiento y fecha de alta en el cargo, de cualquier servidor público es información de naturaleza pública</w:t>
      </w:r>
      <w:r w:rsidR="00AA40ED" w:rsidRPr="00132628">
        <w:rPr>
          <w:rFonts w:ascii="Palatino Linotype" w:hAnsi="Palatino Linotype" w:cs="Tahoma"/>
          <w:sz w:val="22"/>
          <w:szCs w:val="22"/>
          <w:lang w:val="es-MX"/>
        </w:rPr>
        <w:t xml:space="preserve"> y puede ser de acceso ya sea a través del Portal disponible para dar publicidad a las obligaciones de transparencia o de la presentación de una solicitud, como acontece en la especie.</w:t>
      </w:r>
      <w:r w:rsidR="00AE3BC3" w:rsidRPr="00132628">
        <w:rPr>
          <w:rFonts w:ascii="Palatino Linotype" w:hAnsi="Palatino Linotype" w:cs="Tahoma"/>
          <w:sz w:val="22"/>
          <w:szCs w:val="22"/>
          <w:lang w:val="es-MX"/>
        </w:rPr>
        <w:t xml:space="preserve"> </w:t>
      </w:r>
    </w:p>
    <w:p w14:paraId="1B734F07" w14:textId="77777777" w:rsidR="007A4BE9" w:rsidRPr="00132628" w:rsidRDefault="007A4BE9" w:rsidP="00EC31D1">
      <w:pPr>
        <w:spacing w:line="360" w:lineRule="auto"/>
        <w:jc w:val="both"/>
        <w:rPr>
          <w:rFonts w:ascii="Palatino Linotype" w:hAnsi="Palatino Linotype" w:cs="Tahoma"/>
          <w:sz w:val="22"/>
          <w:szCs w:val="22"/>
          <w:lang w:val="es-MX"/>
        </w:rPr>
      </w:pPr>
    </w:p>
    <w:p w14:paraId="31AB7D96" w14:textId="6B7775AC" w:rsidR="00EE10FF" w:rsidRPr="00132628" w:rsidRDefault="00EE10FF"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lastRenderedPageBreak/>
        <w:t xml:space="preserve">En consecuencia, </w:t>
      </w:r>
      <w:r w:rsidR="00CF109F" w:rsidRPr="00132628">
        <w:rPr>
          <w:rFonts w:ascii="Palatino Linotype" w:hAnsi="Palatino Linotype" w:cs="Tahoma"/>
          <w:sz w:val="22"/>
          <w:szCs w:val="22"/>
          <w:lang w:val="es-MX"/>
        </w:rPr>
        <w:t>es procedente ordenar</w:t>
      </w:r>
      <w:r w:rsidRPr="00132628">
        <w:rPr>
          <w:rFonts w:ascii="Palatino Linotype" w:hAnsi="Palatino Linotype" w:cs="Tahoma"/>
          <w:sz w:val="22"/>
          <w:szCs w:val="22"/>
          <w:lang w:val="es-MX"/>
        </w:rPr>
        <w:t xml:space="preserve"> al </w:t>
      </w:r>
      <w:r w:rsidR="00035789" w:rsidRPr="00132628">
        <w:rPr>
          <w:rFonts w:ascii="Palatino Linotype" w:hAnsi="Palatino Linotype" w:cs="Tahoma"/>
          <w:b/>
          <w:sz w:val="22"/>
          <w:szCs w:val="22"/>
          <w:lang w:val="es-MX"/>
        </w:rPr>
        <w:t xml:space="preserve">Sujeto Obligado </w:t>
      </w:r>
      <w:r w:rsidR="009615A5" w:rsidRPr="00132628">
        <w:rPr>
          <w:rFonts w:ascii="Palatino Linotype" w:hAnsi="Palatino Linotype" w:cs="Tahoma"/>
          <w:sz w:val="22"/>
          <w:szCs w:val="22"/>
          <w:lang w:val="es-MX"/>
        </w:rPr>
        <w:t>hag</w:t>
      </w:r>
      <w:r w:rsidRPr="00132628">
        <w:rPr>
          <w:rFonts w:ascii="Palatino Linotype" w:hAnsi="Palatino Linotype" w:cs="Tahoma"/>
          <w:sz w:val="22"/>
          <w:szCs w:val="22"/>
          <w:lang w:val="es-MX"/>
        </w:rPr>
        <w:t>a entrega al</w:t>
      </w:r>
      <w:r w:rsidRPr="00132628">
        <w:rPr>
          <w:rFonts w:ascii="Palatino Linotype" w:hAnsi="Palatino Linotype" w:cs="Tahoma"/>
          <w:b/>
          <w:sz w:val="22"/>
          <w:szCs w:val="22"/>
          <w:lang w:val="es-MX"/>
        </w:rPr>
        <w:t xml:space="preserve"> </w:t>
      </w:r>
      <w:r w:rsidR="00035789" w:rsidRPr="00132628">
        <w:rPr>
          <w:rFonts w:ascii="Palatino Linotype" w:hAnsi="Palatino Linotype" w:cs="Tahoma"/>
          <w:b/>
          <w:sz w:val="22"/>
          <w:szCs w:val="22"/>
          <w:lang w:val="es-MX"/>
        </w:rPr>
        <w:t>Recurrente</w:t>
      </w:r>
      <w:r w:rsidRPr="00132628">
        <w:rPr>
          <w:rFonts w:ascii="Palatino Linotype" w:hAnsi="Palatino Linotype" w:cs="Tahoma"/>
          <w:sz w:val="22"/>
          <w:szCs w:val="22"/>
          <w:lang w:val="es-MX"/>
        </w:rPr>
        <w:t xml:space="preserve">, en </w:t>
      </w:r>
      <w:r w:rsidRPr="00132628">
        <w:rPr>
          <w:rFonts w:ascii="Palatino Linotype" w:hAnsi="Palatino Linotype" w:cs="Tahoma"/>
          <w:b/>
          <w:sz w:val="22"/>
          <w:szCs w:val="22"/>
          <w:lang w:val="es-MX"/>
        </w:rPr>
        <w:t>versión pública</w:t>
      </w:r>
      <w:r w:rsidRPr="00132628">
        <w:rPr>
          <w:rFonts w:ascii="Palatino Linotype" w:hAnsi="Palatino Linotype" w:cs="Tahoma"/>
          <w:sz w:val="22"/>
          <w:szCs w:val="22"/>
          <w:lang w:val="es-MX"/>
        </w:rPr>
        <w:t xml:space="preserve">, de ser procedente, </w:t>
      </w:r>
      <w:r w:rsidR="009615A5" w:rsidRPr="00132628">
        <w:rPr>
          <w:rFonts w:ascii="Palatino Linotype" w:eastAsia="Calibri" w:hAnsi="Palatino Linotype" w:cs="Tahoma"/>
          <w:bCs/>
          <w:sz w:val="22"/>
          <w:szCs w:val="24"/>
          <w:lang w:eastAsia="en-US"/>
        </w:rPr>
        <w:t xml:space="preserve">a través del </w:t>
      </w:r>
      <w:r w:rsidR="009615A5" w:rsidRPr="00132628">
        <w:rPr>
          <w:rFonts w:ascii="Palatino Linotype" w:hAnsi="Palatino Linotype" w:cs="Tahoma"/>
          <w:sz w:val="22"/>
        </w:rPr>
        <w:t xml:space="preserve">Sistema de Acceso a la Información Mexiquense (SAIMEX), </w:t>
      </w:r>
      <w:r w:rsidRPr="00132628">
        <w:rPr>
          <w:rFonts w:ascii="Palatino Linotype" w:hAnsi="Palatino Linotype" w:cs="Tahoma"/>
          <w:sz w:val="22"/>
          <w:szCs w:val="22"/>
          <w:lang w:val="es-MX"/>
        </w:rPr>
        <w:t xml:space="preserve">los documentos en los que consten los </w:t>
      </w:r>
      <w:r w:rsidR="00CF109F" w:rsidRPr="00132628">
        <w:rPr>
          <w:rFonts w:ascii="Palatino Linotype" w:hAnsi="Palatino Linotype" w:cs="Tahoma"/>
          <w:sz w:val="22"/>
          <w:szCs w:val="22"/>
          <w:lang w:val="es-MX"/>
        </w:rPr>
        <w:t xml:space="preserve">nombres de los </w:t>
      </w:r>
      <w:r w:rsidRPr="00132628">
        <w:rPr>
          <w:rFonts w:ascii="Palatino Linotype" w:hAnsi="Palatino Linotype" w:cs="Tahoma"/>
          <w:sz w:val="22"/>
          <w:szCs w:val="22"/>
          <w:lang w:val="es-MX"/>
        </w:rPr>
        <w:t>servidores públicos sindicalizados</w:t>
      </w:r>
      <w:r w:rsidR="00CC6B62" w:rsidRPr="00132628">
        <w:rPr>
          <w:rFonts w:ascii="Palatino Linotype" w:hAnsi="Palatino Linotype" w:cs="Tahoma"/>
          <w:sz w:val="22"/>
          <w:szCs w:val="22"/>
          <w:lang w:val="es-MX"/>
        </w:rPr>
        <w:t>,</w:t>
      </w:r>
      <w:r w:rsidRPr="00132628">
        <w:rPr>
          <w:rFonts w:ascii="Palatino Linotype" w:hAnsi="Palatino Linotype" w:cs="Tahoma"/>
          <w:sz w:val="22"/>
          <w:szCs w:val="22"/>
          <w:lang w:val="es-MX"/>
        </w:rPr>
        <w:t xml:space="preserve"> adscritos al </w:t>
      </w:r>
      <w:r w:rsidR="0041329F" w:rsidRPr="00132628">
        <w:rPr>
          <w:rFonts w:ascii="Palatino Linotype" w:hAnsi="Palatino Linotype" w:cs="Tahoma"/>
          <w:sz w:val="22"/>
          <w:szCs w:val="22"/>
          <w:lang w:val="es-MX"/>
        </w:rPr>
        <w:t>Ayuntamiento de Ecatepec de Morelos</w:t>
      </w:r>
      <w:r w:rsidRPr="00132628">
        <w:rPr>
          <w:rFonts w:ascii="Palatino Linotype" w:hAnsi="Palatino Linotype" w:cs="Tahoma"/>
          <w:sz w:val="22"/>
          <w:szCs w:val="22"/>
          <w:lang w:val="es-MX"/>
        </w:rPr>
        <w:t xml:space="preserve">, </w:t>
      </w:r>
      <w:r w:rsidR="00B371AA" w:rsidRPr="00132628">
        <w:rPr>
          <w:rFonts w:ascii="Palatino Linotype" w:hAnsi="Palatino Linotype" w:cs="Tahoma"/>
          <w:sz w:val="22"/>
          <w:szCs w:val="22"/>
          <w:lang w:val="es-MX"/>
        </w:rPr>
        <w:t>de todo el año</w:t>
      </w:r>
      <w:r w:rsidR="009615A5" w:rsidRPr="00132628">
        <w:rPr>
          <w:rFonts w:ascii="Palatino Linotype" w:hAnsi="Palatino Linotype" w:cs="Tahoma"/>
          <w:sz w:val="22"/>
          <w:szCs w:val="22"/>
          <w:lang w:val="es-MX"/>
        </w:rPr>
        <w:t xml:space="preserve"> </w:t>
      </w:r>
      <w:r w:rsidR="00CF109F" w:rsidRPr="00132628">
        <w:rPr>
          <w:rFonts w:ascii="Palatino Linotype" w:hAnsi="Palatino Linotype" w:cs="Tahoma"/>
          <w:sz w:val="22"/>
          <w:szCs w:val="22"/>
          <w:lang w:val="es-MX"/>
        </w:rPr>
        <w:t>dos mil diecisiete</w:t>
      </w:r>
      <w:r w:rsidR="00B371AA" w:rsidRPr="00132628">
        <w:rPr>
          <w:rFonts w:ascii="Palatino Linotype" w:hAnsi="Palatino Linotype" w:cs="Tahoma"/>
          <w:sz w:val="22"/>
          <w:szCs w:val="22"/>
          <w:lang w:val="es-MX"/>
        </w:rPr>
        <w:t xml:space="preserve"> y por lo que hace al año dos mil dieciocho, desde el primero de enero a la fecha de presentación de la solicitud que nos ocupa</w:t>
      </w:r>
      <w:r w:rsidR="00C044B5" w:rsidRPr="00132628">
        <w:rPr>
          <w:rFonts w:ascii="Palatino Linotype" w:hAnsi="Palatino Linotype" w:cs="Tahoma"/>
          <w:sz w:val="22"/>
          <w:szCs w:val="22"/>
          <w:lang w:val="es-MX"/>
        </w:rPr>
        <w:t>, en la forma que se encuentren en sus archivos.</w:t>
      </w:r>
    </w:p>
    <w:p w14:paraId="1AFDA642" w14:textId="77777777" w:rsidR="009615A5" w:rsidRPr="00132628" w:rsidRDefault="009615A5" w:rsidP="00EC31D1">
      <w:pPr>
        <w:spacing w:line="360" w:lineRule="auto"/>
        <w:jc w:val="both"/>
        <w:rPr>
          <w:rFonts w:ascii="Palatino Linotype" w:hAnsi="Palatino Linotype" w:cs="Tahoma"/>
          <w:sz w:val="22"/>
          <w:szCs w:val="22"/>
          <w:lang w:val="es-MX"/>
        </w:rPr>
      </w:pPr>
    </w:p>
    <w:p w14:paraId="0FDFDF63" w14:textId="60EA3733" w:rsidR="00C044B5" w:rsidRPr="00132628" w:rsidRDefault="00C044B5" w:rsidP="00EC31D1">
      <w:pPr>
        <w:spacing w:line="360" w:lineRule="auto"/>
        <w:ind w:right="-93"/>
        <w:jc w:val="both"/>
        <w:rPr>
          <w:rFonts w:ascii="Palatino Linotype" w:hAnsi="Palatino Linotype" w:cs="Tahoma"/>
          <w:sz w:val="22"/>
        </w:rPr>
      </w:pPr>
      <w:r w:rsidRPr="00132628">
        <w:rPr>
          <w:rFonts w:ascii="Palatino Linotype" w:hAnsi="Palatino Linotype" w:cs="Tahoma"/>
          <w:sz w:val="22"/>
        </w:rPr>
        <w:t xml:space="preserve">No se deja de lado que, en virtud de que la información solicitada </w:t>
      </w:r>
      <w:r w:rsidR="00CC6B62" w:rsidRPr="00132628">
        <w:rPr>
          <w:rFonts w:ascii="Palatino Linotype" w:hAnsi="Palatino Linotype" w:cs="Tahoma"/>
          <w:sz w:val="22"/>
        </w:rPr>
        <w:t xml:space="preserve">se encuentra vinculada </w:t>
      </w:r>
      <w:r w:rsidRPr="00132628">
        <w:rPr>
          <w:rFonts w:ascii="Palatino Linotype" w:hAnsi="Palatino Linotype" w:cs="Tahoma"/>
          <w:sz w:val="22"/>
        </w:rPr>
        <w:t>al ejercicio de recursos públicos</w:t>
      </w:r>
      <w:r w:rsidR="00CC6B62" w:rsidRPr="00132628">
        <w:rPr>
          <w:rFonts w:ascii="Palatino Linotype" w:hAnsi="Palatino Linotype" w:cs="Tahoma"/>
          <w:sz w:val="22"/>
        </w:rPr>
        <w:t xml:space="preserve"> y de funciones</w:t>
      </w:r>
      <w:r w:rsidRPr="00132628">
        <w:rPr>
          <w:rFonts w:ascii="Palatino Linotype" w:hAnsi="Palatino Linotype" w:cs="Tahoma"/>
          <w:sz w:val="22"/>
        </w:rPr>
        <w:t xml:space="preserve">, </w:t>
      </w:r>
      <w:r w:rsidR="00CC6B62" w:rsidRPr="00132628">
        <w:rPr>
          <w:rFonts w:ascii="Palatino Linotype" w:hAnsi="Palatino Linotype" w:cs="Tahoma"/>
          <w:sz w:val="22"/>
        </w:rPr>
        <w:t>en virtud de que todos los servidores públicos rec</w:t>
      </w:r>
      <w:r w:rsidR="0003214D" w:rsidRPr="00132628">
        <w:rPr>
          <w:rFonts w:ascii="Palatino Linotype" w:hAnsi="Palatino Linotype" w:cs="Tahoma"/>
          <w:sz w:val="22"/>
        </w:rPr>
        <w:t xml:space="preserve">iben su sueldo del erario, </w:t>
      </w:r>
      <w:r w:rsidRPr="00132628">
        <w:rPr>
          <w:rFonts w:ascii="Palatino Linotype" w:hAnsi="Palatino Linotype" w:cs="Tahoma"/>
          <w:sz w:val="22"/>
        </w:rPr>
        <w:t>es posible que</w:t>
      </w:r>
      <w:r w:rsidR="0003214D" w:rsidRPr="00132628">
        <w:rPr>
          <w:rFonts w:ascii="Palatino Linotype" w:hAnsi="Palatino Linotype" w:cs="Tahoma"/>
          <w:sz w:val="22"/>
        </w:rPr>
        <w:t xml:space="preserve"> en</w:t>
      </w:r>
      <w:r w:rsidRPr="00132628">
        <w:rPr>
          <w:rFonts w:ascii="Palatino Linotype" w:hAnsi="Palatino Linotype" w:cs="Tahoma"/>
          <w:sz w:val="22"/>
        </w:rPr>
        <w:t xml:space="preserve"> los documentos que den cuenta de esta información, pudiera existir información clasificada, por lo que es de señalar que previo a la entrega al recurrente, deberá llevarse a cabo la revisión de los documentos y en caso de que procede la entrega en versión pública, la misma deberá ser autorizada por el Comité de Información, en donde se funde y motive la clasificación de la información eliminada, de conformidad con lo previsto en el artículo 49, fracciones II y VIII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14:paraId="1A898F4A" w14:textId="77777777" w:rsidR="008E03EC" w:rsidRPr="00132628" w:rsidRDefault="008E03EC" w:rsidP="00EC31D1">
      <w:pPr>
        <w:spacing w:line="360" w:lineRule="auto"/>
        <w:jc w:val="both"/>
        <w:rPr>
          <w:rFonts w:ascii="Palatino Linotype" w:hAnsi="Palatino Linotype" w:cs="Tahoma"/>
          <w:b/>
          <w:bCs/>
          <w:sz w:val="22"/>
          <w:szCs w:val="22"/>
          <w:lang w:val="es-MX"/>
        </w:rPr>
      </w:pPr>
    </w:p>
    <w:p w14:paraId="2A4AD7CF" w14:textId="77777777" w:rsidR="00DA49DE" w:rsidRPr="00132628" w:rsidRDefault="00DA49DE" w:rsidP="00EC31D1">
      <w:pPr>
        <w:spacing w:line="360" w:lineRule="auto"/>
        <w:jc w:val="both"/>
        <w:rPr>
          <w:rFonts w:ascii="Palatino Linotype" w:hAnsi="Palatino Linotype" w:cs="Tahoma"/>
          <w:b/>
          <w:bCs/>
          <w:sz w:val="22"/>
          <w:szCs w:val="22"/>
          <w:lang w:val="es-MX"/>
        </w:rPr>
      </w:pPr>
      <w:r w:rsidRPr="00132628">
        <w:rPr>
          <w:rFonts w:ascii="Palatino Linotype" w:hAnsi="Palatino Linotype" w:cs="Tahoma"/>
          <w:b/>
          <w:bCs/>
          <w:sz w:val="22"/>
          <w:szCs w:val="22"/>
          <w:lang w:val="es-MX"/>
        </w:rPr>
        <w:t>S</w:t>
      </w:r>
      <w:r w:rsidR="008E03EC" w:rsidRPr="00132628">
        <w:rPr>
          <w:rFonts w:ascii="Palatino Linotype" w:hAnsi="Palatino Linotype" w:cs="Tahoma"/>
          <w:b/>
          <w:bCs/>
          <w:sz w:val="22"/>
          <w:szCs w:val="22"/>
          <w:lang w:val="es-MX"/>
        </w:rPr>
        <w:t>EXTO</w:t>
      </w:r>
      <w:r w:rsidRPr="00132628">
        <w:rPr>
          <w:rFonts w:ascii="Palatino Linotype" w:hAnsi="Palatino Linotype" w:cs="Tahoma"/>
          <w:b/>
          <w:bCs/>
          <w:sz w:val="22"/>
          <w:szCs w:val="22"/>
          <w:lang w:val="es-MX"/>
        </w:rPr>
        <w:t>. Decisión.</w:t>
      </w:r>
    </w:p>
    <w:p w14:paraId="1445F672" w14:textId="77777777" w:rsidR="00DA49DE" w:rsidRPr="00132628" w:rsidRDefault="00DA49DE" w:rsidP="00EC31D1">
      <w:pPr>
        <w:spacing w:line="360" w:lineRule="auto"/>
        <w:jc w:val="both"/>
        <w:rPr>
          <w:rFonts w:ascii="Palatino Linotype" w:hAnsi="Palatino Linotype" w:cs="Tahoma"/>
          <w:b/>
          <w:bCs/>
          <w:sz w:val="22"/>
          <w:szCs w:val="22"/>
          <w:lang w:val="es-MX"/>
        </w:rPr>
      </w:pPr>
    </w:p>
    <w:p w14:paraId="5B0C2983" w14:textId="31839F52" w:rsidR="00DA49DE" w:rsidRPr="00132628" w:rsidRDefault="00DA49DE" w:rsidP="00EC31D1">
      <w:pPr>
        <w:spacing w:line="360" w:lineRule="auto"/>
        <w:jc w:val="both"/>
        <w:rPr>
          <w:rFonts w:ascii="Palatino Linotype" w:hAnsi="Palatino Linotype" w:cs="Tahoma"/>
          <w:bCs/>
          <w:sz w:val="22"/>
          <w:szCs w:val="22"/>
          <w:lang w:val="es-MX"/>
        </w:rPr>
      </w:pPr>
      <w:r w:rsidRPr="00132628">
        <w:rPr>
          <w:rFonts w:ascii="Palatino Linotype" w:hAnsi="Palatino Linotype" w:cs="Tahoma"/>
          <w:bCs/>
          <w:sz w:val="22"/>
          <w:szCs w:val="22"/>
          <w:lang w:val="es-MX"/>
        </w:rPr>
        <w:t>Con fundamento en el artículo 186, fracción III</w:t>
      </w:r>
      <w:r w:rsidR="004C1FBA" w:rsidRPr="00132628">
        <w:rPr>
          <w:rFonts w:ascii="Palatino Linotype" w:hAnsi="Palatino Linotype" w:cs="Tahoma"/>
          <w:bCs/>
          <w:sz w:val="22"/>
          <w:szCs w:val="22"/>
          <w:lang w:val="es-MX"/>
        </w:rPr>
        <w:t>,</w:t>
      </w:r>
      <w:r w:rsidRPr="00132628">
        <w:rPr>
          <w:rFonts w:ascii="Palatino Linotype" w:hAnsi="Palatino Linotype" w:cs="Tahoma"/>
          <w:bCs/>
          <w:sz w:val="22"/>
          <w:szCs w:val="22"/>
          <w:lang w:val="es-MX"/>
        </w:rPr>
        <w:t xml:space="preserve"> de la Ley de Transparencia y Acceso a la Información Pública del Estado de México y Municipios, este Instituto considera procedente </w:t>
      </w:r>
      <w:r w:rsidR="008E03EC" w:rsidRPr="00132628">
        <w:rPr>
          <w:rFonts w:ascii="Palatino Linotype" w:hAnsi="Palatino Linotype" w:cs="Tahoma"/>
          <w:b/>
          <w:bCs/>
          <w:sz w:val="22"/>
          <w:szCs w:val="22"/>
          <w:lang w:val="es-MX"/>
        </w:rPr>
        <w:t xml:space="preserve">REVOCAR </w:t>
      </w:r>
      <w:r w:rsidRPr="00132628">
        <w:rPr>
          <w:rFonts w:ascii="Palatino Linotype" w:hAnsi="Palatino Linotype" w:cs="Tahoma"/>
          <w:bCs/>
          <w:sz w:val="22"/>
          <w:szCs w:val="22"/>
          <w:lang w:val="es-MX"/>
        </w:rPr>
        <w:t xml:space="preserve">la respuesta otorgada por el </w:t>
      </w:r>
      <w:r w:rsidR="0041329F" w:rsidRPr="00132628">
        <w:rPr>
          <w:rFonts w:ascii="Palatino Linotype" w:hAnsi="Palatino Linotype" w:cs="Tahoma"/>
          <w:bCs/>
          <w:sz w:val="22"/>
          <w:szCs w:val="22"/>
          <w:lang w:val="es-MX"/>
        </w:rPr>
        <w:t>Ayuntamiento de Ecatepec de Morelos</w:t>
      </w:r>
      <w:r w:rsidRPr="00132628">
        <w:rPr>
          <w:rFonts w:ascii="Palatino Linotype" w:hAnsi="Palatino Linotype" w:cs="Tahoma"/>
          <w:bCs/>
          <w:sz w:val="22"/>
          <w:szCs w:val="22"/>
          <w:lang w:val="es-MX"/>
        </w:rPr>
        <w:t xml:space="preserve">, a efecto de </w:t>
      </w:r>
      <w:r w:rsidRPr="00132628">
        <w:rPr>
          <w:rFonts w:ascii="Palatino Linotype" w:hAnsi="Palatino Linotype" w:cs="Tahoma"/>
          <w:bCs/>
          <w:sz w:val="22"/>
          <w:szCs w:val="22"/>
          <w:lang w:val="es-MX"/>
        </w:rPr>
        <w:lastRenderedPageBreak/>
        <w:t xml:space="preserve">que entregue a través del Sistema de Acceso a la Información Mexiquense (SAIMEX), </w:t>
      </w:r>
      <w:r w:rsidR="008E03EC" w:rsidRPr="00132628">
        <w:rPr>
          <w:rFonts w:ascii="Palatino Linotype" w:hAnsi="Palatino Linotype" w:cs="Tahoma"/>
          <w:bCs/>
          <w:sz w:val="22"/>
          <w:szCs w:val="22"/>
          <w:lang w:val="es-MX"/>
        </w:rPr>
        <w:t>de ser procedente en</w:t>
      </w:r>
      <w:r w:rsidR="000615C8" w:rsidRPr="00132628">
        <w:rPr>
          <w:rFonts w:ascii="Palatino Linotype" w:hAnsi="Palatino Linotype" w:cs="Tahoma"/>
          <w:bCs/>
          <w:sz w:val="22"/>
          <w:szCs w:val="22"/>
          <w:lang w:val="es-MX"/>
        </w:rPr>
        <w:t xml:space="preserve"> versión pública lo siguiente</w:t>
      </w:r>
      <w:r w:rsidRPr="00132628">
        <w:rPr>
          <w:rFonts w:ascii="Palatino Linotype" w:hAnsi="Palatino Linotype" w:cs="Tahoma"/>
          <w:bCs/>
          <w:sz w:val="22"/>
          <w:szCs w:val="22"/>
          <w:lang w:val="es-MX"/>
        </w:rPr>
        <w:t>:</w:t>
      </w:r>
    </w:p>
    <w:p w14:paraId="7CA165F8" w14:textId="77777777" w:rsidR="000615C8" w:rsidRPr="00132628" w:rsidRDefault="000615C8" w:rsidP="00EC31D1">
      <w:pPr>
        <w:spacing w:line="360" w:lineRule="auto"/>
        <w:jc w:val="both"/>
        <w:rPr>
          <w:rFonts w:ascii="Palatino Linotype" w:hAnsi="Palatino Linotype" w:cs="Tahoma"/>
          <w:bCs/>
          <w:sz w:val="22"/>
          <w:szCs w:val="22"/>
          <w:lang w:val="es-MX"/>
        </w:rPr>
      </w:pPr>
    </w:p>
    <w:p w14:paraId="56D1E410" w14:textId="6B1FE2B0" w:rsidR="000615C8" w:rsidRPr="00132628" w:rsidRDefault="00E22E19" w:rsidP="00EC31D1">
      <w:pPr>
        <w:pStyle w:val="Prrafodelista"/>
        <w:spacing w:line="360" w:lineRule="auto"/>
        <w:jc w:val="both"/>
        <w:rPr>
          <w:rFonts w:ascii="Palatino Linotype" w:hAnsi="Palatino Linotype" w:cs="Tahoma"/>
          <w:szCs w:val="22"/>
        </w:rPr>
      </w:pPr>
      <w:r w:rsidRPr="00132628">
        <w:rPr>
          <w:rFonts w:ascii="Palatino Linotype" w:hAnsi="Palatino Linotype" w:cs="Tahoma"/>
          <w:szCs w:val="22"/>
        </w:rPr>
        <w:t>Los documentos en los que consten e</w:t>
      </w:r>
      <w:r w:rsidR="004F001B" w:rsidRPr="00132628">
        <w:rPr>
          <w:rFonts w:ascii="Palatino Linotype" w:hAnsi="Palatino Linotype" w:cs="Tahoma"/>
          <w:szCs w:val="22"/>
        </w:rPr>
        <w:t>l número de plazas otorgadas al SUTEYM sección Ecatepec</w:t>
      </w:r>
      <w:r w:rsidR="00D151D3" w:rsidRPr="00132628">
        <w:rPr>
          <w:rFonts w:ascii="Palatino Linotype" w:hAnsi="Palatino Linotype" w:cs="Tahoma"/>
          <w:szCs w:val="22"/>
        </w:rPr>
        <w:t xml:space="preserve">, durante </w:t>
      </w:r>
      <w:r w:rsidR="006F0A6C" w:rsidRPr="00132628">
        <w:rPr>
          <w:rFonts w:ascii="Palatino Linotype" w:hAnsi="Palatino Linotype" w:cs="Tahoma"/>
          <w:szCs w:val="22"/>
        </w:rPr>
        <w:t xml:space="preserve">el </w:t>
      </w:r>
      <w:r w:rsidR="00D151D3" w:rsidRPr="00132628">
        <w:rPr>
          <w:rFonts w:ascii="Palatino Linotype" w:hAnsi="Palatino Linotype" w:cs="Tahoma"/>
          <w:szCs w:val="22"/>
        </w:rPr>
        <w:t xml:space="preserve">dos mil diecisiete y </w:t>
      </w:r>
      <w:r w:rsidRPr="00132628">
        <w:rPr>
          <w:rFonts w:ascii="Palatino Linotype" w:hAnsi="Palatino Linotype" w:cs="Tahoma"/>
          <w:szCs w:val="22"/>
        </w:rPr>
        <w:t xml:space="preserve">de </w:t>
      </w:r>
      <w:r w:rsidR="00D151D3" w:rsidRPr="00132628">
        <w:rPr>
          <w:rFonts w:ascii="Palatino Linotype" w:hAnsi="Palatino Linotype" w:cs="Tahoma"/>
          <w:szCs w:val="22"/>
        </w:rPr>
        <w:t>dos mil dieciocho</w:t>
      </w:r>
      <w:r w:rsidRPr="00132628">
        <w:rPr>
          <w:rFonts w:ascii="Palatino Linotype" w:hAnsi="Palatino Linotype" w:cs="Tahoma"/>
          <w:szCs w:val="22"/>
        </w:rPr>
        <w:t xml:space="preserve"> desde el primero de enero hasta la fecha de presentación de la solicitud que contenga:</w:t>
      </w:r>
      <w:r w:rsidR="006F0A6C" w:rsidRPr="00132628">
        <w:rPr>
          <w:rFonts w:ascii="Palatino Linotype" w:hAnsi="Palatino Linotype" w:cs="Tahoma"/>
          <w:szCs w:val="22"/>
        </w:rPr>
        <w:t xml:space="preserve"> </w:t>
      </w:r>
      <w:r w:rsidR="008E03EC" w:rsidRPr="00132628">
        <w:rPr>
          <w:rFonts w:ascii="Palatino Linotype" w:hAnsi="Palatino Linotype" w:cs="Tahoma"/>
          <w:szCs w:val="22"/>
        </w:rPr>
        <w:t>los</w:t>
      </w:r>
      <w:r w:rsidR="00C84E12" w:rsidRPr="00132628">
        <w:rPr>
          <w:rFonts w:ascii="Palatino Linotype" w:hAnsi="Palatino Linotype" w:cs="Tahoma"/>
          <w:szCs w:val="22"/>
        </w:rPr>
        <w:t xml:space="preserve"> nombres de los</w:t>
      </w:r>
      <w:r w:rsidR="008E03EC" w:rsidRPr="00132628">
        <w:rPr>
          <w:rFonts w:ascii="Palatino Linotype" w:hAnsi="Palatino Linotype" w:cs="Tahoma"/>
          <w:szCs w:val="22"/>
        </w:rPr>
        <w:t xml:space="preserve"> servidores públicos sindicalizados adscritos al </w:t>
      </w:r>
      <w:r w:rsidR="0041329F" w:rsidRPr="00132628">
        <w:rPr>
          <w:rFonts w:ascii="Palatino Linotype" w:hAnsi="Palatino Linotype" w:cs="Tahoma"/>
          <w:szCs w:val="22"/>
        </w:rPr>
        <w:t>Ayuntamiento de Ecatepec de Morelos</w:t>
      </w:r>
      <w:r w:rsidR="005C6211" w:rsidRPr="00132628">
        <w:rPr>
          <w:rFonts w:ascii="Palatino Linotype" w:hAnsi="Palatino Linotype" w:cs="Tahoma"/>
          <w:szCs w:val="22"/>
        </w:rPr>
        <w:t xml:space="preserve"> y la antigüedad con la que fue otorgada la plaza</w:t>
      </w:r>
      <w:r w:rsidR="004B46B9" w:rsidRPr="00132628">
        <w:rPr>
          <w:rFonts w:ascii="Palatino Linotype" w:hAnsi="Palatino Linotype" w:cs="Tahoma"/>
          <w:szCs w:val="22"/>
        </w:rPr>
        <w:t>;</w:t>
      </w:r>
      <w:r w:rsidR="008E03EC" w:rsidRPr="00132628">
        <w:rPr>
          <w:rFonts w:ascii="Palatino Linotype" w:hAnsi="Palatino Linotype" w:cs="Tahoma"/>
          <w:szCs w:val="22"/>
        </w:rPr>
        <w:t xml:space="preserve"> en la forma que se encuentren en sus archivos.</w:t>
      </w:r>
    </w:p>
    <w:p w14:paraId="4D271526" w14:textId="77777777" w:rsidR="008E03EC" w:rsidRPr="00132628" w:rsidRDefault="008E03EC" w:rsidP="00EC31D1">
      <w:pPr>
        <w:spacing w:line="360" w:lineRule="auto"/>
        <w:jc w:val="both"/>
        <w:rPr>
          <w:rFonts w:ascii="Palatino Linotype" w:hAnsi="Palatino Linotype" w:cs="Tahoma"/>
          <w:bCs/>
          <w:sz w:val="22"/>
          <w:szCs w:val="22"/>
          <w:lang w:val="es-MX"/>
        </w:rPr>
      </w:pPr>
    </w:p>
    <w:p w14:paraId="6F633CC0" w14:textId="1EFAEAB9" w:rsidR="008E03EC" w:rsidRPr="00132628" w:rsidRDefault="008E03EC" w:rsidP="00EC31D1">
      <w:pPr>
        <w:spacing w:line="360" w:lineRule="auto"/>
        <w:ind w:right="-93"/>
        <w:jc w:val="both"/>
        <w:rPr>
          <w:rFonts w:ascii="Palatino Linotype" w:eastAsia="Calibri" w:hAnsi="Palatino Linotype" w:cs="Tahoma"/>
          <w:bCs/>
          <w:sz w:val="22"/>
          <w:szCs w:val="24"/>
          <w:lang w:eastAsia="en-US"/>
        </w:rPr>
      </w:pPr>
      <w:r w:rsidRPr="00132628">
        <w:rPr>
          <w:rFonts w:ascii="Palatino Linotype" w:eastAsia="Calibri" w:hAnsi="Palatino Linotype" w:cs="Tahoma"/>
          <w:bCs/>
          <w:sz w:val="22"/>
          <w:szCs w:val="24"/>
          <w:lang w:eastAsia="en-US"/>
        </w:rPr>
        <w:t xml:space="preserve">En el caso de que los documentos localizados, contengan datos o información </w:t>
      </w:r>
      <w:r w:rsidR="008D3131" w:rsidRPr="00132628">
        <w:rPr>
          <w:rFonts w:ascii="Palatino Linotype" w:eastAsia="Calibri" w:hAnsi="Palatino Linotype" w:cs="Tahoma"/>
          <w:bCs/>
          <w:sz w:val="22"/>
          <w:szCs w:val="24"/>
          <w:lang w:eastAsia="en-US"/>
        </w:rPr>
        <w:t>clasificada</w:t>
      </w:r>
      <w:r w:rsidRPr="00132628">
        <w:rPr>
          <w:rFonts w:ascii="Palatino Linotype" w:eastAsia="Calibri" w:hAnsi="Palatino Linotype" w:cs="Tahoma"/>
          <w:bCs/>
          <w:sz w:val="22"/>
          <w:szCs w:val="24"/>
          <w:lang w:eastAsia="en-US"/>
        </w:rPr>
        <w:t>, en términos de lo</w:t>
      </w:r>
      <w:r w:rsidR="008D3131" w:rsidRPr="00132628">
        <w:rPr>
          <w:rFonts w:ascii="Palatino Linotype" w:eastAsia="Calibri" w:hAnsi="Palatino Linotype" w:cs="Tahoma"/>
          <w:bCs/>
          <w:sz w:val="22"/>
          <w:szCs w:val="24"/>
          <w:lang w:eastAsia="en-US"/>
        </w:rPr>
        <w:t xml:space="preserve"> dispuesto</w:t>
      </w:r>
      <w:r w:rsidRPr="00132628">
        <w:rPr>
          <w:rFonts w:ascii="Palatino Linotype" w:eastAsia="Calibri" w:hAnsi="Palatino Linotype" w:cs="Tahoma"/>
          <w:bCs/>
          <w:sz w:val="22"/>
          <w:szCs w:val="24"/>
          <w:lang w:eastAsia="en-US"/>
        </w:rPr>
        <w:t xml:space="preserve"> </w:t>
      </w:r>
      <w:r w:rsidR="008D3131" w:rsidRPr="00132628">
        <w:rPr>
          <w:rFonts w:ascii="Palatino Linotype" w:eastAsia="Calibri" w:hAnsi="Palatino Linotype" w:cs="Tahoma"/>
          <w:bCs/>
          <w:sz w:val="22"/>
          <w:szCs w:val="24"/>
          <w:lang w:eastAsia="en-US"/>
        </w:rPr>
        <w:t xml:space="preserve">en el </w:t>
      </w:r>
      <w:r w:rsidRPr="00132628">
        <w:rPr>
          <w:rFonts w:ascii="Palatino Linotype" w:eastAsia="Calibri" w:hAnsi="Palatino Linotype" w:cs="Tahoma"/>
          <w:bCs/>
          <w:sz w:val="22"/>
          <w:szCs w:val="24"/>
          <w:lang w:eastAsia="en-US"/>
        </w:rPr>
        <w:t>artículo 143,</w:t>
      </w:r>
      <w:r w:rsidR="008D3131" w:rsidRPr="00132628">
        <w:rPr>
          <w:rFonts w:ascii="Palatino Linotype" w:eastAsia="Calibri" w:hAnsi="Palatino Linotype" w:cs="Tahoma"/>
          <w:bCs/>
          <w:sz w:val="22"/>
          <w:szCs w:val="24"/>
          <w:lang w:eastAsia="en-US"/>
        </w:rPr>
        <w:t xml:space="preserve"> fracción I,</w:t>
      </w:r>
      <w:r w:rsidRPr="00132628">
        <w:rPr>
          <w:rFonts w:ascii="Palatino Linotype" w:eastAsia="Calibri" w:hAnsi="Palatino Linotype" w:cs="Tahoma"/>
          <w:bCs/>
          <w:sz w:val="22"/>
          <w:szCs w:val="24"/>
          <w:lang w:eastAsia="en-US"/>
        </w:rPr>
        <w:t xml:space="preserve"> de la Ley de la materia, el Sujeto Obligado deberá elaborar las versiones públicas respectivas. En ese tenor, deberá emitir </w:t>
      </w:r>
      <w:r w:rsidR="008D3131" w:rsidRPr="00132628">
        <w:rPr>
          <w:rFonts w:ascii="Palatino Linotype" w:eastAsia="Calibri" w:hAnsi="Palatino Linotype" w:cs="Tahoma"/>
          <w:bCs/>
          <w:sz w:val="22"/>
          <w:szCs w:val="24"/>
          <w:lang w:eastAsia="en-US"/>
        </w:rPr>
        <w:t xml:space="preserve">la resolución de su Comité de Transparencia </w:t>
      </w:r>
      <w:r w:rsidRPr="00132628">
        <w:rPr>
          <w:rFonts w:ascii="Palatino Linotype" w:eastAsia="Calibri" w:hAnsi="Palatino Linotype" w:cs="Tahoma"/>
          <w:bCs/>
          <w:sz w:val="22"/>
          <w:szCs w:val="24"/>
          <w:lang w:eastAsia="en-US"/>
        </w:rPr>
        <w:t>y entregar</w:t>
      </w:r>
      <w:r w:rsidR="008D3131" w:rsidRPr="00132628">
        <w:rPr>
          <w:rFonts w:ascii="Palatino Linotype" w:eastAsia="Calibri" w:hAnsi="Palatino Linotype" w:cs="Tahoma"/>
          <w:bCs/>
          <w:sz w:val="22"/>
          <w:szCs w:val="24"/>
          <w:lang w:eastAsia="en-US"/>
        </w:rPr>
        <w:t>la al recurrente.</w:t>
      </w:r>
    </w:p>
    <w:p w14:paraId="4D1E8BCF" w14:textId="77777777" w:rsidR="00E2707E" w:rsidRPr="00132628" w:rsidRDefault="00E2707E" w:rsidP="00EC31D1">
      <w:pPr>
        <w:spacing w:line="360" w:lineRule="auto"/>
        <w:jc w:val="both"/>
        <w:rPr>
          <w:rFonts w:ascii="Palatino Linotype" w:hAnsi="Palatino Linotype" w:cs="Tahoma"/>
          <w:sz w:val="22"/>
          <w:szCs w:val="22"/>
          <w:lang w:val="es-MX"/>
        </w:rPr>
      </w:pPr>
    </w:p>
    <w:p w14:paraId="27E659FE" w14:textId="77777777" w:rsidR="002574FE" w:rsidRPr="00132628" w:rsidRDefault="002574FE" w:rsidP="00EC31D1">
      <w:pPr>
        <w:spacing w:line="360" w:lineRule="auto"/>
        <w:jc w:val="both"/>
        <w:rPr>
          <w:rFonts w:ascii="Palatino Linotype" w:hAnsi="Palatino Linotype" w:cs="Tahoma"/>
          <w:sz w:val="22"/>
          <w:szCs w:val="22"/>
          <w:lang w:val="es-MX"/>
        </w:rPr>
      </w:pPr>
      <w:r w:rsidRPr="00132628">
        <w:rPr>
          <w:rFonts w:ascii="Palatino Linotype" w:hAnsi="Palatino Linotype" w:cs="Tahoma"/>
          <w:sz w:val="22"/>
          <w:szCs w:val="22"/>
          <w:lang w:val="es-MX"/>
        </w:rPr>
        <w:t xml:space="preserve">Por lo antes expuesto y fundado. </w:t>
      </w:r>
    </w:p>
    <w:p w14:paraId="4B173E4A" w14:textId="77777777" w:rsidR="00A61283" w:rsidRPr="00132628" w:rsidRDefault="00A61283" w:rsidP="00EC31D1">
      <w:pPr>
        <w:spacing w:line="360" w:lineRule="auto"/>
        <w:jc w:val="both"/>
        <w:rPr>
          <w:rFonts w:ascii="Palatino Linotype" w:hAnsi="Palatino Linotype" w:cs="Tahoma"/>
          <w:sz w:val="22"/>
          <w:szCs w:val="22"/>
          <w:lang w:val="es-MX"/>
        </w:rPr>
      </w:pPr>
    </w:p>
    <w:p w14:paraId="55BD6EA1" w14:textId="77777777" w:rsidR="00A61283" w:rsidRPr="00132628" w:rsidRDefault="00A61283" w:rsidP="00EC31D1">
      <w:pPr>
        <w:spacing w:line="360" w:lineRule="auto"/>
        <w:jc w:val="center"/>
        <w:rPr>
          <w:rFonts w:ascii="Palatino Linotype" w:hAnsi="Palatino Linotype" w:cs="Tahoma"/>
          <w:b/>
          <w:bCs/>
          <w:sz w:val="22"/>
          <w:szCs w:val="22"/>
          <w:lang w:val="es-ES_tradnl"/>
        </w:rPr>
      </w:pPr>
      <w:r w:rsidRPr="00132628">
        <w:rPr>
          <w:rFonts w:ascii="Palatino Linotype" w:hAnsi="Palatino Linotype" w:cs="Tahoma"/>
          <w:b/>
          <w:bCs/>
          <w:sz w:val="22"/>
          <w:szCs w:val="22"/>
          <w:lang w:val="es-ES_tradnl"/>
        </w:rPr>
        <w:t>SE    RESUELVE</w:t>
      </w:r>
      <w:r w:rsidR="004734B8" w:rsidRPr="00132628">
        <w:rPr>
          <w:rFonts w:ascii="Palatino Linotype" w:hAnsi="Palatino Linotype" w:cs="Tahoma"/>
          <w:b/>
          <w:bCs/>
          <w:sz w:val="22"/>
          <w:szCs w:val="22"/>
          <w:lang w:val="es-ES_tradnl"/>
        </w:rPr>
        <w:t>:</w:t>
      </w:r>
    </w:p>
    <w:p w14:paraId="5F49F6D8" w14:textId="77777777" w:rsidR="00A61283" w:rsidRPr="00132628" w:rsidRDefault="00A61283" w:rsidP="00EC31D1">
      <w:pPr>
        <w:spacing w:line="360" w:lineRule="auto"/>
        <w:jc w:val="both"/>
        <w:rPr>
          <w:rFonts w:ascii="Palatino Linotype" w:hAnsi="Palatino Linotype" w:cs="Tahoma"/>
          <w:b/>
          <w:bCs/>
          <w:sz w:val="22"/>
          <w:szCs w:val="22"/>
          <w:lang w:val="es-ES_tradnl"/>
        </w:rPr>
      </w:pPr>
    </w:p>
    <w:p w14:paraId="338FACF0" w14:textId="77777777" w:rsidR="00D00A03" w:rsidRPr="00132628" w:rsidRDefault="00B37288" w:rsidP="00EC31D1">
      <w:pPr>
        <w:spacing w:line="360" w:lineRule="auto"/>
        <w:jc w:val="both"/>
        <w:rPr>
          <w:rFonts w:ascii="Palatino Linotype" w:hAnsi="Palatino Linotype" w:cs="Tahoma"/>
          <w:sz w:val="22"/>
          <w:szCs w:val="22"/>
          <w:lang w:val="es-MX"/>
        </w:rPr>
      </w:pPr>
      <w:r w:rsidRPr="00132628">
        <w:rPr>
          <w:rFonts w:ascii="Palatino Linotype" w:hAnsi="Palatino Linotype" w:cs="Tahoma"/>
          <w:b/>
          <w:sz w:val="22"/>
          <w:szCs w:val="22"/>
          <w:lang w:val="es-ES_tradnl"/>
        </w:rPr>
        <w:t>PRIMERO</w:t>
      </w:r>
      <w:r w:rsidR="00E2707E" w:rsidRPr="00132628">
        <w:rPr>
          <w:rFonts w:ascii="Palatino Linotype" w:hAnsi="Palatino Linotype" w:cs="Tahoma"/>
          <w:b/>
          <w:sz w:val="22"/>
          <w:szCs w:val="22"/>
          <w:lang w:val="es-ES_tradnl"/>
        </w:rPr>
        <w:t>.</w:t>
      </w:r>
      <w:r w:rsidR="00E2707E" w:rsidRPr="00132628">
        <w:rPr>
          <w:rFonts w:ascii="Palatino Linotype" w:hAnsi="Palatino Linotype" w:cs="Tahoma"/>
          <w:sz w:val="22"/>
          <w:szCs w:val="22"/>
          <w:lang w:val="es-MX"/>
        </w:rPr>
        <w:t xml:space="preserve"> </w:t>
      </w:r>
      <w:r w:rsidR="00D00A03" w:rsidRPr="00132628">
        <w:rPr>
          <w:rFonts w:ascii="Palatino Linotype" w:hAnsi="Palatino Linotype" w:cs="Tahoma"/>
          <w:sz w:val="22"/>
          <w:szCs w:val="22"/>
          <w:lang w:val="es-ES_tradnl"/>
        </w:rPr>
        <w:t xml:space="preserve">Se </w:t>
      </w:r>
      <w:r w:rsidR="008E03EC" w:rsidRPr="00132628">
        <w:rPr>
          <w:rFonts w:ascii="Palatino Linotype" w:hAnsi="Palatino Linotype" w:cs="Tahoma"/>
          <w:b/>
          <w:sz w:val="22"/>
          <w:szCs w:val="22"/>
          <w:lang w:val="es-ES_tradnl"/>
        </w:rPr>
        <w:t>REVOCA</w:t>
      </w:r>
      <w:r w:rsidR="00D00A03" w:rsidRPr="00132628">
        <w:rPr>
          <w:rFonts w:ascii="Palatino Linotype" w:hAnsi="Palatino Linotype" w:cs="Tahoma"/>
          <w:sz w:val="22"/>
          <w:szCs w:val="22"/>
          <w:lang w:val="es-ES_tradnl"/>
        </w:rPr>
        <w:t xml:space="preserve"> </w:t>
      </w:r>
      <w:r w:rsidR="00D00A03" w:rsidRPr="00132628">
        <w:rPr>
          <w:rFonts w:ascii="Palatino Linotype" w:hAnsi="Palatino Linotype" w:cs="Tahoma"/>
          <w:sz w:val="22"/>
          <w:szCs w:val="22"/>
          <w:lang w:val="es-MX"/>
        </w:rPr>
        <w:t xml:space="preserve">la respuesta entregada por </w:t>
      </w:r>
      <w:r w:rsidR="00E2707E" w:rsidRPr="00132628">
        <w:rPr>
          <w:rFonts w:ascii="Palatino Linotype" w:hAnsi="Palatino Linotype" w:cs="Tahoma"/>
          <w:sz w:val="22"/>
          <w:szCs w:val="22"/>
          <w:lang w:val="es-MX"/>
        </w:rPr>
        <w:t>e</w:t>
      </w:r>
      <w:r w:rsidR="00D00A03" w:rsidRPr="00132628">
        <w:rPr>
          <w:rFonts w:ascii="Palatino Linotype" w:hAnsi="Palatino Linotype" w:cs="Tahoma"/>
          <w:sz w:val="22"/>
          <w:szCs w:val="22"/>
          <w:lang w:val="es-MX"/>
        </w:rPr>
        <w:t>l Sujeto Obligado</w:t>
      </w:r>
      <w:r w:rsidR="00D00A03" w:rsidRPr="00132628">
        <w:rPr>
          <w:rFonts w:ascii="Palatino Linotype" w:hAnsi="Palatino Linotype" w:cs="Tahoma"/>
          <w:b/>
          <w:sz w:val="22"/>
          <w:szCs w:val="22"/>
          <w:lang w:val="es-MX"/>
        </w:rPr>
        <w:t xml:space="preserve"> </w:t>
      </w:r>
      <w:r w:rsidR="00D00A03" w:rsidRPr="00132628">
        <w:rPr>
          <w:rFonts w:ascii="Palatino Linotype" w:hAnsi="Palatino Linotype" w:cs="Tahoma"/>
          <w:sz w:val="22"/>
          <w:szCs w:val="22"/>
          <w:lang w:val="es-MX"/>
        </w:rPr>
        <w:t xml:space="preserve">a la solicitud de información número </w:t>
      </w:r>
      <w:r w:rsidR="008E03EC" w:rsidRPr="00132628">
        <w:rPr>
          <w:rFonts w:ascii="Palatino Linotype" w:hAnsi="Palatino Linotype" w:cs="Tahoma"/>
          <w:b/>
          <w:bCs/>
          <w:sz w:val="22"/>
          <w:szCs w:val="22"/>
        </w:rPr>
        <w:t>00355/ECATEPEC/IP/2018</w:t>
      </w:r>
      <w:r w:rsidR="00D00A03" w:rsidRPr="00132628">
        <w:rPr>
          <w:rFonts w:ascii="Palatino Linotype" w:hAnsi="Palatino Linotype" w:cs="Tahoma"/>
          <w:sz w:val="22"/>
          <w:szCs w:val="22"/>
          <w:lang w:val="es-MX"/>
        </w:rPr>
        <w:t xml:space="preserve">, por resultar </w:t>
      </w:r>
      <w:r w:rsidR="00E2707E" w:rsidRPr="00132628">
        <w:rPr>
          <w:rFonts w:ascii="Palatino Linotype" w:hAnsi="Palatino Linotype" w:cs="Tahoma"/>
          <w:b/>
          <w:sz w:val="22"/>
          <w:szCs w:val="22"/>
          <w:lang w:val="es-MX"/>
        </w:rPr>
        <w:t xml:space="preserve">FUNDADOS </w:t>
      </w:r>
      <w:r w:rsidR="00D00A03" w:rsidRPr="00132628">
        <w:rPr>
          <w:rFonts w:ascii="Palatino Linotype" w:hAnsi="Palatino Linotype" w:cs="Tahoma"/>
          <w:sz w:val="22"/>
          <w:szCs w:val="22"/>
          <w:lang w:val="es-MX"/>
        </w:rPr>
        <w:t xml:space="preserve">los motivos de inconformidad </w:t>
      </w:r>
      <w:r w:rsidR="004734B8" w:rsidRPr="00132628">
        <w:rPr>
          <w:rFonts w:ascii="Palatino Linotype" w:hAnsi="Palatino Linotype" w:cs="Tahoma"/>
          <w:sz w:val="22"/>
          <w:szCs w:val="22"/>
          <w:lang w:val="es-MX"/>
        </w:rPr>
        <w:t>vertidos por el recurrente</w:t>
      </w:r>
      <w:r w:rsidR="005B01F7" w:rsidRPr="00132628">
        <w:rPr>
          <w:rFonts w:ascii="Palatino Linotype" w:hAnsi="Palatino Linotype" w:cs="Tahoma"/>
          <w:sz w:val="22"/>
          <w:szCs w:val="22"/>
          <w:lang w:val="es-MX"/>
        </w:rPr>
        <w:t>, en términos del</w:t>
      </w:r>
      <w:r w:rsidR="00D00A03" w:rsidRPr="00132628">
        <w:rPr>
          <w:rFonts w:ascii="Palatino Linotype" w:hAnsi="Palatino Linotype" w:cs="Tahoma"/>
          <w:b/>
          <w:sz w:val="22"/>
          <w:szCs w:val="22"/>
          <w:lang w:val="es-MX"/>
        </w:rPr>
        <w:t xml:space="preserve"> </w:t>
      </w:r>
      <w:r w:rsidR="00D00A03" w:rsidRPr="00132628">
        <w:rPr>
          <w:rFonts w:ascii="Palatino Linotype" w:hAnsi="Palatino Linotype" w:cs="Tahoma"/>
          <w:sz w:val="22"/>
          <w:szCs w:val="22"/>
          <w:lang w:val="es-MX"/>
        </w:rPr>
        <w:t>considerando</w:t>
      </w:r>
      <w:r w:rsidR="00D00A03" w:rsidRPr="00132628">
        <w:rPr>
          <w:rFonts w:ascii="Palatino Linotype" w:hAnsi="Palatino Linotype" w:cs="Tahoma"/>
          <w:b/>
          <w:sz w:val="22"/>
          <w:szCs w:val="22"/>
          <w:lang w:val="es-MX"/>
        </w:rPr>
        <w:t xml:space="preserve"> </w:t>
      </w:r>
      <w:r w:rsidR="00D00A03" w:rsidRPr="00132628">
        <w:rPr>
          <w:rFonts w:ascii="Palatino Linotype" w:hAnsi="Palatino Linotype" w:cs="Tahoma"/>
          <w:sz w:val="22"/>
          <w:szCs w:val="22"/>
          <w:lang w:val="es-MX"/>
        </w:rPr>
        <w:t>QUINTO</w:t>
      </w:r>
      <w:r w:rsidR="005B01F7" w:rsidRPr="00132628">
        <w:rPr>
          <w:rFonts w:ascii="Palatino Linotype" w:hAnsi="Palatino Linotype" w:cs="Tahoma"/>
          <w:sz w:val="22"/>
          <w:szCs w:val="22"/>
          <w:lang w:val="es-MX"/>
        </w:rPr>
        <w:t xml:space="preserve"> </w:t>
      </w:r>
      <w:r w:rsidR="00D00A03" w:rsidRPr="00132628">
        <w:rPr>
          <w:rFonts w:ascii="Palatino Linotype" w:hAnsi="Palatino Linotype" w:cs="Tahoma"/>
          <w:sz w:val="22"/>
          <w:szCs w:val="22"/>
          <w:lang w:val="es-MX"/>
        </w:rPr>
        <w:t>de la presente resolución.</w:t>
      </w:r>
    </w:p>
    <w:p w14:paraId="29EA3F51" w14:textId="77777777" w:rsidR="00D00A03" w:rsidRPr="00132628" w:rsidRDefault="00D00A03" w:rsidP="00EC31D1">
      <w:pPr>
        <w:spacing w:line="360" w:lineRule="auto"/>
        <w:jc w:val="both"/>
        <w:rPr>
          <w:rFonts w:ascii="Palatino Linotype" w:hAnsi="Palatino Linotype" w:cs="Tahoma"/>
          <w:b/>
          <w:sz w:val="22"/>
          <w:szCs w:val="22"/>
          <w:lang w:val="es-ES_tradnl"/>
        </w:rPr>
      </w:pPr>
    </w:p>
    <w:p w14:paraId="1A8BCEE2" w14:textId="21377A86" w:rsidR="005C206E" w:rsidRPr="00132628" w:rsidRDefault="00B37288" w:rsidP="00EC31D1">
      <w:pPr>
        <w:spacing w:line="360" w:lineRule="auto"/>
        <w:jc w:val="both"/>
        <w:rPr>
          <w:rFonts w:ascii="Palatino Linotype" w:hAnsi="Palatino Linotype" w:cs="Tahoma"/>
          <w:sz w:val="22"/>
          <w:szCs w:val="22"/>
          <w:lang w:val="es-MX"/>
        </w:rPr>
      </w:pPr>
      <w:r w:rsidRPr="00132628">
        <w:rPr>
          <w:rFonts w:ascii="Palatino Linotype" w:hAnsi="Palatino Linotype" w:cs="Tahoma"/>
          <w:b/>
          <w:sz w:val="22"/>
          <w:szCs w:val="22"/>
          <w:lang w:val="es-MX"/>
        </w:rPr>
        <w:lastRenderedPageBreak/>
        <w:t>SEGUNDO</w:t>
      </w:r>
      <w:r w:rsidR="00E2707E" w:rsidRPr="00132628">
        <w:rPr>
          <w:rFonts w:ascii="Palatino Linotype" w:hAnsi="Palatino Linotype" w:cs="Tahoma"/>
          <w:b/>
          <w:sz w:val="22"/>
          <w:szCs w:val="22"/>
          <w:lang w:val="es-MX"/>
        </w:rPr>
        <w:t xml:space="preserve">. </w:t>
      </w:r>
      <w:r w:rsidR="00D00A03" w:rsidRPr="00132628">
        <w:rPr>
          <w:rFonts w:ascii="Palatino Linotype" w:hAnsi="Palatino Linotype" w:cs="Tahoma"/>
          <w:sz w:val="22"/>
          <w:szCs w:val="22"/>
          <w:lang w:val="es-MX"/>
        </w:rPr>
        <w:t xml:space="preserve">Se </w:t>
      </w:r>
      <w:r w:rsidR="00D00A03" w:rsidRPr="00132628">
        <w:rPr>
          <w:rFonts w:ascii="Palatino Linotype" w:hAnsi="Palatino Linotype" w:cs="Tahoma"/>
          <w:b/>
          <w:sz w:val="22"/>
          <w:szCs w:val="22"/>
          <w:lang w:val="es-MX"/>
        </w:rPr>
        <w:t>ORDENA</w:t>
      </w:r>
      <w:r w:rsidR="004734B8" w:rsidRPr="00132628">
        <w:rPr>
          <w:rFonts w:ascii="Palatino Linotype" w:hAnsi="Palatino Linotype" w:cs="Tahoma"/>
          <w:sz w:val="22"/>
          <w:szCs w:val="22"/>
          <w:lang w:val="es-MX"/>
        </w:rPr>
        <w:t xml:space="preserve"> al </w:t>
      </w:r>
      <w:r w:rsidR="0041329F" w:rsidRPr="00132628">
        <w:rPr>
          <w:rFonts w:ascii="Palatino Linotype" w:hAnsi="Palatino Linotype" w:cs="Tahoma"/>
          <w:sz w:val="22"/>
          <w:szCs w:val="22"/>
          <w:lang w:val="es-MX"/>
        </w:rPr>
        <w:t>Ayuntamiento de Ecatepec de Morelos</w:t>
      </w:r>
      <w:r w:rsidR="004734B8" w:rsidRPr="00132628">
        <w:rPr>
          <w:rFonts w:ascii="Palatino Linotype" w:hAnsi="Palatino Linotype" w:cs="Tahoma"/>
          <w:sz w:val="22"/>
          <w:szCs w:val="22"/>
          <w:lang w:val="es-MX"/>
        </w:rPr>
        <w:t>,</w:t>
      </w:r>
      <w:r w:rsidR="00D00A03" w:rsidRPr="00132628">
        <w:rPr>
          <w:rFonts w:ascii="Palatino Linotype" w:hAnsi="Palatino Linotype" w:cs="Tahoma"/>
          <w:sz w:val="22"/>
          <w:szCs w:val="22"/>
          <w:lang w:val="es-MX"/>
        </w:rPr>
        <w:t xml:space="preserve"> haga entrega</w:t>
      </w:r>
      <w:r w:rsidRPr="00132628">
        <w:rPr>
          <w:rFonts w:ascii="Palatino Linotype" w:hAnsi="Palatino Linotype" w:cs="Tahoma"/>
          <w:sz w:val="22"/>
          <w:szCs w:val="22"/>
          <w:lang w:val="es-MX"/>
        </w:rPr>
        <w:t xml:space="preserve"> al R</w:t>
      </w:r>
      <w:r w:rsidR="004734B8" w:rsidRPr="00132628">
        <w:rPr>
          <w:rFonts w:ascii="Palatino Linotype" w:hAnsi="Palatino Linotype" w:cs="Tahoma"/>
          <w:sz w:val="22"/>
          <w:szCs w:val="22"/>
          <w:lang w:val="es-MX"/>
        </w:rPr>
        <w:t>ecurrente,</w:t>
      </w:r>
      <w:r w:rsidR="00D00A03" w:rsidRPr="00132628">
        <w:rPr>
          <w:rFonts w:ascii="Palatino Linotype" w:hAnsi="Palatino Linotype" w:cs="Tahoma"/>
          <w:sz w:val="22"/>
          <w:szCs w:val="22"/>
          <w:lang w:val="es-MX"/>
        </w:rPr>
        <w:t xml:space="preserve"> </w:t>
      </w:r>
      <w:r w:rsidR="004734B8" w:rsidRPr="00132628">
        <w:rPr>
          <w:rFonts w:ascii="Palatino Linotype" w:hAnsi="Palatino Linotype" w:cs="Tahoma"/>
          <w:sz w:val="22"/>
          <w:szCs w:val="22"/>
          <w:lang w:val="es-MX"/>
        </w:rPr>
        <w:t xml:space="preserve">a través del Sistema de Acceso a la Información Mexiquense (SAIMEX), </w:t>
      </w:r>
      <w:r w:rsidR="00E16A75" w:rsidRPr="00132628">
        <w:rPr>
          <w:rFonts w:ascii="Palatino Linotype" w:hAnsi="Palatino Linotype" w:cs="Tahoma"/>
          <w:sz w:val="22"/>
          <w:szCs w:val="22"/>
          <w:lang w:val="es-MX"/>
        </w:rPr>
        <w:t>de ser procedente en</w:t>
      </w:r>
      <w:r w:rsidR="004734B8" w:rsidRPr="00132628">
        <w:rPr>
          <w:rFonts w:ascii="Palatino Linotype" w:hAnsi="Palatino Linotype" w:cs="Tahoma"/>
          <w:sz w:val="22"/>
          <w:szCs w:val="22"/>
          <w:lang w:val="es-MX"/>
        </w:rPr>
        <w:t xml:space="preserve"> versión pública de lo siguiente:</w:t>
      </w:r>
    </w:p>
    <w:p w14:paraId="008C8062" w14:textId="77777777" w:rsidR="00E16A75" w:rsidRPr="00132628" w:rsidRDefault="00E16A75" w:rsidP="00EC31D1">
      <w:pPr>
        <w:spacing w:line="360" w:lineRule="auto"/>
        <w:jc w:val="both"/>
        <w:rPr>
          <w:rFonts w:ascii="Palatino Linotype" w:hAnsi="Palatino Linotype" w:cs="Tahoma"/>
          <w:sz w:val="22"/>
          <w:szCs w:val="22"/>
          <w:lang w:val="es-MX"/>
        </w:rPr>
      </w:pPr>
    </w:p>
    <w:p w14:paraId="4064C197" w14:textId="47A8C5F6" w:rsidR="00D73142" w:rsidRPr="00132628" w:rsidRDefault="00D73142" w:rsidP="00EC31D1">
      <w:pPr>
        <w:pStyle w:val="Prrafodelista"/>
        <w:spacing w:line="360" w:lineRule="auto"/>
        <w:jc w:val="both"/>
        <w:rPr>
          <w:rFonts w:ascii="Palatino Linotype" w:hAnsi="Palatino Linotype" w:cs="Tahoma"/>
          <w:szCs w:val="22"/>
        </w:rPr>
      </w:pPr>
      <w:r w:rsidRPr="00132628">
        <w:rPr>
          <w:rFonts w:ascii="Palatino Linotype" w:hAnsi="Palatino Linotype" w:cs="Tahoma"/>
          <w:szCs w:val="22"/>
        </w:rPr>
        <w:t>Los documentos en los que consten el número de plazas otorgadas al SUTEYM sección Ecatepec, durante el dos mil diecisiete y de dos mil dieciocho desde el primero de enero hasta la fecha de presentación de la solicitud que</w:t>
      </w:r>
      <w:r w:rsidR="000F18B7" w:rsidRPr="00132628">
        <w:rPr>
          <w:rFonts w:ascii="Palatino Linotype" w:hAnsi="Palatino Linotype" w:cs="Tahoma"/>
          <w:szCs w:val="22"/>
        </w:rPr>
        <w:t>,</w:t>
      </w:r>
      <w:r w:rsidRPr="00132628">
        <w:rPr>
          <w:rFonts w:ascii="Palatino Linotype" w:hAnsi="Palatino Linotype" w:cs="Tahoma"/>
          <w:szCs w:val="22"/>
        </w:rPr>
        <w:t xml:space="preserve"> contenga: los nombres de los servidores públicos sindicalizados adscritos al Ayuntamiento de Ecatepec de Morelos y la antigüedad con la que fue otorgada la plaza; en la forma que se encuentren en sus archivos.</w:t>
      </w:r>
    </w:p>
    <w:p w14:paraId="2D010DE4" w14:textId="77777777" w:rsidR="004734B8" w:rsidRPr="00132628" w:rsidRDefault="004734B8" w:rsidP="00EC31D1">
      <w:pPr>
        <w:spacing w:line="360" w:lineRule="auto"/>
        <w:ind w:left="720"/>
        <w:jc w:val="both"/>
        <w:rPr>
          <w:rFonts w:ascii="Palatino Linotype" w:eastAsia="Calibri" w:hAnsi="Palatino Linotype" w:cs="Tahoma"/>
          <w:sz w:val="22"/>
          <w:szCs w:val="22"/>
          <w:lang w:eastAsia="es-ES_tradnl"/>
        </w:rPr>
      </w:pPr>
    </w:p>
    <w:p w14:paraId="1C7EA01C" w14:textId="5D979C82" w:rsidR="00E16A75" w:rsidRPr="00132628" w:rsidRDefault="00E16A75" w:rsidP="00EC31D1">
      <w:pPr>
        <w:spacing w:line="360" w:lineRule="auto"/>
        <w:ind w:right="-93"/>
        <w:jc w:val="both"/>
        <w:rPr>
          <w:rFonts w:ascii="Palatino Linotype" w:eastAsia="Calibri" w:hAnsi="Palatino Linotype" w:cs="Tahoma"/>
          <w:bCs/>
          <w:sz w:val="22"/>
          <w:szCs w:val="24"/>
          <w:lang w:eastAsia="en-US"/>
        </w:rPr>
      </w:pPr>
      <w:r w:rsidRPr="00132628">
        <w:rPr>
          <w:rFonts w:ascii="Palatino Linotype" w:eastAsia="Calibri" w:hAnsi="Palatino Linotype" w:cs="Tahoma"/>
          <w:bCs/>
          <w:sz w:val="22"/>
          <w:szCs w:val="24"/>
          <w:lang w:eastAsia="en-US"/>
        </w:rPr>
        <w:t xml:space="preserve">En el caso de que los documentos localizados, contengan datos o información </w:t>
      </w:r>
      <w:r w:rsidR="000F18B7" w:rsidRPr="00132628">
        <w:rPr>
          <w:rFonts w:ascii="Palatino Linotype" w:eastAsia="Calibri" w:hAnsi="Palatino Linotype" w:cs="Tahoma"/>
          <w:bCs/>
          <w:sz w:val="22"/>
          <w:szCs w:val="24"/>
          <w:lang w:eastAsia="en-US"/>
        </w:rPr>
        <w:t>clasificada como confidencial</w:t>
      </w:r>
      <w:r w:rsidRPr="00132628">
        <w:rPr>
          <w:rFonts w:ascii="Palatino Linotype" w:eastAsia="Calibri" w:hAnsi="Palatino Linotype" w:cs="Tahoma"/>
          <w:bCs/>
          <w:sz w:val="22"/>
          <w:szCs w:val="24"/>
          <w:lang w:eastAsia="en-US"/>
        </w:rPr>
        <w:t>, en términos de</w:t>
      </w:r>
      <w:r w:rsidR="000F18B7" w:rsidRPr="00132628">
        <w:rPr>
          <w:rFonts w:ascii="Palatino Linotype" w:eastAsia="Calibri" w:hAnsi="Palatino Linotype" w:cs="Tahoma"/>
          <w:bCs/>
          <w:sz w:val="22"/>
          <w:szCs w:val="24"/>
          <w:lang w:eastAsia="en-US"/>
        </w:rPr>
        <w:t>l</w:t>
      </w:r>
      <w:r w:rsidRPr="00132628">
        <w:rPr>
          <w:rFonts w:ascii="Palatino Linotype" w:eastAsia="Calibri" w:hAnsi="Palatino Linotype" w:cs="Tahoma"/>
          <w:bCs/>
          <w:sz w:val="22"/>
          <w:szCs w:val="24"/>
          <w:lang w:eastAsia="en-US"/>
        </w:rPr>
        <w:t xml:space="preserve"> artículo 143,</w:t>
      </w:r>
      <w:r w:rsidR="000F18B7" w:rsidRPr="00132628">
        <w:rPr>
          <w:rFonts w:ascii="Palatino Linotype" w:eastAsia="Calibri" w:hAnsi="Palatino Linotype" w:cs="Tahoma"/>
          <w:bCs/>
          <w:sz w:val="22"/>
          <w:szCs w:val="24"/>
          <w:lang w:eastAsia="en-US"/>
        </w:rPr>
        <w:t xml:space="preserve"> fracción I,</w:t>
      </w:r>
      <w:r w:rsidRPr="00132628">
        <w:rPr>
          <w:rFonts w:ascii="Palatino Linotype" w:eastAsia="Calibri" w:hAnsi="Palatino Linotype" w:cs="Tahoma"/>
          <w:bCs/>
          <w:sz w:val="22"/>
          <w:szCs w:val="24"/>
          <w:lang w:eastAsia="en-US"/>
        </w:rPr>
        <w:t xml:space="preserve"> de la Ley de la materia, el Sujeto Obligado deberá elaborar las versiones públicas respectivas. En ese tenor, deberá emitir y entregar </w:t>
      </w:r>
      <w:r w:rsidR="000F18B7" w:rsidRPr="00132628">
        <w:rPr>
          <w:rFonts w:ascii="Palatino Linotype" w:eastAsia="Calibri" w:hAnsi="Palatino Linotype" w:cs="Tahoma"/>
          <w:bCs/>
          <w:sz w:val="22"/>
          <w:szCs w:val="24"/>
          <w:lang w:eastAsia="en-US"/>
        </w:rPr>
        <w:t>al</w:t>
      </w:r>
      <w:r w:rsidR="00831C94" w:rsidRPr="00132628">
        <w:rPr>
          <w:rFonts w:ascii="Palatino Linotype" w:eastAsia="Calibri" w:hAnsi="Palatino Linotype" w:cs="Tahoma"/>
          <w:bCs/>
          <w:sz w:val="22"/>
          <w:szCs w:val="24"/>
          <w:lang w:eastAsia="en-US"/>
        </w:rPr>
        <w:t xml:space="preserve"> recurrente la</w:t>
      </w:r>
      <w:r w:rsidR="000F18B7" w:rsidRPr="00132628">
        <w:rPr>
          <w:rFonts w:ascii="Palatino Linotype" w:eastAsia="Calibri" w:hAnsi="Palatino Linotype" w:cs="Tahoma"/>
          <w:bCs/>
          <w:sz w:val="22"/>
          <w:szCs w:val="24"/>
          <w:lang w:eastAsia="en-US"/>
        </w:rPr>
        <w:t xml:space="preserve"> </w:t>
      </w:r>
      <w:r w:rsidRPr="00132628">
        <w:rPr>
          <w:rFonts w:ascii="Palatino Linotype" w:eastAsia="Calibri" w:hAnsi="Palatino Linotype" w:cs="Tahoma"/>
          <w:bCs/>
          <w:sz w:val="22"/>
          <w:szCs w:val="24"/>
          <w:lang w:eastAsia="en-US"/>
        </w:rPr>
        <w:t>resolución de su Comité de Transparencia, en donde, de manera fundada y motivada, confirme dicha clasificación.</w:t>
      </w:r>
    </w:p>
    <w:p w14:paraId="40D11DD0" w14:textId="77777777" w:rsidR="00E16A75" w:rsidRPr="00132628" w:rsidRDefault="00E16A75" w:rsidP="00EC31D1">
      <w:pPr>
        <w:spacing w:line="360" w:lineRule="auto"/>
        <w:jc w:val="both"/>
        <w:rPr>
          <w:rFonts w:ascii="Palatino Linotype" w:hAnsi="Palatino Linotype" w:cs="Tahoma"/>
          <w:b/>
          <w:sz w:val="22"/>
          <w:szCs w:val="22"/>
          <w:lang w:val="es-MX"/>
        </w:rPr>
      </w:pPr>
    </w:p>
    <w:p w14:paraId="31718945" w14:textId="04A86C0D" w:rsidR="004734B8" w:rsidRPr="00132628" w:rsidRDefault="00523A96" w:rsidP="00EC31D1">
      <w:pPr>
        <w:spacing w:line="360" w:lineRule="auto"/>
        <w:jc w:val="both"/>
        <w:rPr>
          <w:rFonts w:ascii="Palatino Linotype" w:hAnsi="Palatino Linotype" w:cs="Tahoma"/>
          <w:i/>
          <w:sz w:val="22"/>
          <w:szCs w:val="22"/>
          <w:lang w:val="es-MX"/>
        </w:rPr>
      </w:pPr>
      <w:r w:rsidRPr="00132628">
        <w:rPr>
          <w:rFonts w:ascii="Palatino Linotype" w:hAnsi="Palatino Linotype" w:cs="Tahoma"/>
          <w:b/>
          <w:sz w:val="22"/>
          <w:szCs w:val="22"/>
          <w:lang w:val="es-MX"/>
        </w:rPr>
        <w:t>TERCERO</w:t>
      </w:r>
      <w:r w:rsidR="00D00A03" w:rsidRPr="00132628">
        <w:rPr>
          <w:rFonts w:ascii="Palatino Linotype" w:hAnsi="Palatino Linotype" w:cs="Tahoma"/>
          <w:b/>
          <w:sz w:val="22"/>
          <w:szCs w:val="22"/>
          <w:lang w:val="es-MX"/>
        </w:rPr>
        <w:t xml:space="preserve">. </w:t>
      </w:r>
      <w:r w:rsidR="004734B8" w:rsidRPr="00132628">
        <w:rPr>
          <w:rFonts w:ascii="Palatino Linotype" w:hAnsi="Palatino Linotype" w:cs="Tahoma"/>
          <w:b/>
          <w:sz w:val="22"/>
          <w:szCs w:val="22"/>
          <w:lang w:val="es-MX"/>
        </w:rPr>
        <w:t xml:space="preserve">NOTIFÍQUESE </w:t>
      </w:r>
      <w:r w:rsidR="004734B8" w:rsidRPr="00132628">
        <w:rPr>
          <w:rFonts w:ascii="Palatino Linotype" w:hAnsi="Palatino Linotype" w:cs="Tahoma"/>
          <w:sz w:val="22"/>
          <w:szCs w:val="22"/>
          <w:lang w:val="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BABEFFC" w14:textId="77777777" w:rsidR="00D00A03" w:rsidRPr="00132628" w:rsidRDefault="00D00A03" w:rsidP="00EC31D1">
      <w:pPr>
        <w:spacing w:line="360" w:lineRule="auto"/>
        <w:jc w:val="both"/>
        <w:rPr>
          <w:rFonts w:ascii="Palatino Linotype" w:hAnsi="Palatino Linotype" w:cs="Tahoma"/>
          <w:sz w:val="22"/>
          <w:szCs w:val="22"/>
          <w:lang w:val="es-MX"/>
        </w:rPr>
      </w:pPr>
    </w:p>
    <w:p w14:paraId="3E22812C" w14:textId="10D85865" w:rsidR="00523A96" w:rsidRPr="00132628" w:rsidRDefault="00523A96" w:rsidP="00EC31D1">
      <w:pPr>
        <w:spacing w:line="360" w:lineRule="auto"/>
        <w:jc w:val="both"/>
        <w:rPr>
          <w:rFonts w:ascii="Palatino Linotype" w:hAnsi="Palatino Linotype" w:cs="Tahoma"/>
          <w:sz w:val="22"/>
          <w:szCs w:val="22"/>
          <w:lang w:val="es-MX"/>
        </w:rPr>
      </w:pPr>
      <w:r w:rsidRPr="00132628">
        <w:rPr>
          <w:rFonts w:ascii="Palatino Linotype" w:hAnsi="Palatino Linotype" w:cs="Tahoma"/>
          <w:b/>
          <w:sz w:val="22"/>
          <w:szCs w:val="22"/>
          <w:lang w:val="es-MX"/>
        </w:rPr>
        <w:t>CUARTO</w:t>
      </w:r>
      <w:r w:rsidR="004734B8" w:rsidRPr="00132628">
        <w:rPr>
          <w:rFonts w:ascii="Palatino Linotype" w:hAnsi="Palatino Linotype" w:cs="Tahoma"/>
          <w:b/>
          <w:sz w:val="22"/>
          <w:szCs w:val="22"/>
          <w:lang w:val="es-MX"/>
        </w:rPr>
        <w:t>.</w:t>
      </w:r>
      <w:r w:rsidR="00D00A03" w:rsidRPr="00132628">
        <w:rPr>
          <w:rFonts w:ascii="Palatino Linotype" w:hAnsi="Palatino Linotype" w:cs="Tahoma"/>
          <w:sz w:val="22"/>
          <w:szCs w:val="22"/>
          <w:lang w:val="es-MX"/>
        </w:rPr>
        <w:t xml:space="preserve"> </w:t>
      </w:r>
      <w:r w:rsidR="004734B8" w:rsidRPr="00132628">
        <w:rPr>
          <w:rFonts w:ascii="Palatino Linotype" w:hAnsi="Palatino Linotype" w:cs="Tahoma"/>
          <w:b/>
          <w:sz w:val="22"/>
          <w:szCs w:val="22"/>
          <w:lang w:val="es-MX"/>
        </w:rPr>
        <w:t xml:space="preserve">NOTIFÍQUESE </w:t>
      </w:r>
      <w:r w:rsidR="004734B8" w:rsidRPr="00132628">
        <w:rPr>
          <w:rFonts w:ascii="Palatino Linotype" w:hAnsi="Palatino Linotype" w:cs="Tahoma"/>
          <w:sz w:val="22"/>
          <w:szCs w:val="22"/>
          <w:lang w:val="es-MX"/>
        </w:rPr>
        <w:t xml:space="preserve">al Recurrente la presente Resolución, asimismo, se hace de su conocimiento que de conformidad con lo establecido en el artículo 196 de la Ley de </w:t>
      </w:r>
      <w:r w:rsidR="004734B8" w:rsidRPr="00132628">
        <w:rPr>
          <w:rFonts w:ascii="Palatino Linotype" w:hAnsi="Palatino Linotype" w:cs="Tahoma"/>
          <w:sz w:val="22"/>
          <w:szCs w:val="22"/>
          <w:lang w:val="es-MX"/>
        </w:rPr>
        <w:lastRenderedPageBreak/>
        <w:t>Transparencia y Acceso a la Información Pública del Estado de México y Municipios podrá promover el Juicio de Amparo en los t</w:t>
      </w:r>
      <w:r w:rsidRPr="00132628">
        <w:rPr>
          <w:rFonts w:ascii="Palatino Linotype" w:hAnsi="Palatino Linotype" w:cs="Tahoma"/>
          <w:sz w:val="22"/>
          <w:szCs w:val="22"/>
          <w:lang w:val="es-MX"/>
        </w:rPr>
        <w:t>érminos de las leyes aplicables.</w:t>
      </w:r>
    </w:p>
    <w:p w14:paraId="4CC23ABE" w14:textId="77777777" w:rsidR="004734B8" w:rsidRPr="00132628" w:rsidRDefault="004734B8" w:rsidP="00EC31D1">
      <w:pPr>
        <w:spacing w:line="360" w:lineRule="auto"/>
        <w:jc w:val="both"/>
        <w:rPr>
          <w:rFonts w:ascii="Palatino Linotype" w:hAnsi="Palatino Linotype" w:cs="Tahoma"/>
          <w:sz w:val="22"/>
          <w:szCs w:val="22"/>
          <w:lang w:val="es-MX"/>
        </w:rPr>
      </w:pPr>
    </w:p>
    <w:p w14:paraId="525468FC" w14:textId="310F0F40" w:rsidR="004734B8" w:rsidRPr="00132628" w:rsidRDefault="00113539" w:rsidP="00EC31D1">
      <w:pPr>
        <w:spacing w:line="360" w:lineRule="auto"/>
        <w:jc w:val="both"/>
        <w:rPr>
          <w:rFonts w:ascii="Palatino Linotype" w:hAnsi="Palatino Linotype" w:cs="Tahoma"/>
          <w:sz w:val="24"/>
          <w:szCs w:val="24"/>
          <w:lang w:eastAsia="es-MX"/>
        </w:rPr>
      </w:pPr>
      <w:r w:rsidRPr="00132628">
        <w:rPr>
          <w:rFonts w:ascii="Palatino Linotype" w:hAnsi="Palatino Linotype" w:cs="Tahoma"/>
          <w:sz w:val="24"/>
          <w:szCs w:val="24"/>
          <w:lang w:eastAsia="es-MX"/>
        </w:rPr>
        <w:t xml:space="preserve">ASÍ LO RESUELVE, POR </w:t>
      </w:r>
      <w:r w:rsidR="00E16A75" w:rsidRPr="00132628">
        <w:rPr>
          <w:rFonts w:ascii="Palatino Linotype" w:hAnsi="Palatino Linotype" w:cs="Tahoma"/>
          <w:b/>
          <w:sz w:val="24"/>
          <w:szCs w:val="24"/>
          <w:lang w:eastAsia="es-MX"/>
        </w:rPr>
        <w:t xml:space="preserve">UNANIMIDAD </w:t>
      </w:r>
      <w:r w:rsidR="004734B8" w:rsidRPr="00132628">
        <w:rPr>
          <w:rFonts w:ascii="Palatino Linotype" w:hAnsi="Palatino Linotype" w:cs="Tahoma"/>
          <w:sz w:val="24"/>
          <w:szCs w:val="24"/>
          <w:lang w:eastAsia="es-MX"/>
        </w:rPr>
        <w:t>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Pr="00132628">
        <w:rPr>
          <w:rFonts w:ascii="Palatino Linotype" w:hAnsi="Palatino Linotype" w:cs="Tahoma"/>
          <w:sz w:val="24"/>
          <w:szCs w:val="24"/>
          <w:lang w:eastAsia="es-MX"/>
        </w:rPr>
        <w:t xml:space="preserve"> </w:t>
      </w:r>
      <w:r w:rsidR="004734B8" w:rsidRPr="00132628">
        <w:rPr>
          <w:rFonts w:ascii="Palatino Linotype" w:hAnsi="Palatino Linotype" w:cs="Tahoma"/>
          <w:sz w:val="24"/>
          <w:szCs w:val="24"/>
          <w:lang w:eastAsia="es-MX"/>
        </w:rPr>
        <w:t>Y LUIS GUSTAVO</w:t>
      </w:r>
      <w:r w:rsidR="00EF12D0" w:rsidRPr="00132628">
        <w:rPr>
          <w:rFonts w:ascii="Palatino Linotype" w:hAnsi="Palatino Linotype" w:cs="Tahoma"/>
          <w:sz w:val="24"/>
          <w:szCs w:val="24"/>
          <w:lang w:eastAsia="es-MX"/>
        </w:rPr>
        <w:t xml:space="preserve"> PARRA NORIEGA, EN LA CUADRAGÉSIMA</w:t>
      </w:r>
      <w:r w:rsidR="00FC6B32">
        <w:rPr>
          <w:rFonts w:ascii="Palatino Linotype" w:hAnsi="Palatino Linotype" w:cs="Tahoma"/>
          <w:sz w:val="24"/>
          <w:szCs w:val="24"/>
          <w:lang w:eastAsia="es-MX"/>
        </w:rPr>
        <w:t xml:space="preserve"> TERCERA</w:t>
      </w:r>
      <w:r w:rsidR="00E16A75" w:rsidRPr="00132628">
        <w:rPr>
          <w:rFonts w:ascii="Palatino Linotype" w:hAnsi="Palatino Linotype" w:cs="Tahoma"/>
          <w:sz w:val="24"/>
          <w:szCs w:val="24"/>
          <w:lang w:eastAsia="es-MX"/>
        </w:rPr>
        <w:t xml:space="preserve"> </w:t>
      </w:r>
      <w:r w:rsidR="004734B8" w:rsidRPr="00132628">
        <w:rPr>
          <w:rFonts w:ascii="Palatino Linotype" w:hAnsi="Palatino Linotype" w:cs="Tahoma"/>
          <w:sz w:val="24"/>
          <w:szCs w:val="24"/>
          <w:lang w:eastAsia="es-MX"/>
        </w:rPr>
        <w:t xml:space="preserve">SESIÓN ORDINARIA CELEBRADA EL </w:t>
      </w:r>
      <w:r w:rsidR="00FC6B32">
        <w:rPr>
          <w:rFonts w:ascii="Palatino Linotype" w:hAnsi="Palatino Linotype" w:cs="Tahoma"/>
          <w:sz w:val="24"/>
          <w:szCs w:val="24"/>
          <w:lang w:eastAsia="es-MX"/>
        </w:rPr>
        <w:t>VEINTIDÓS</w:t>
      </w:r>
      <w:r w:rsidR="00E16A75" w:rsidRPr="00132628">
        <w:rPr>
          <w:rFonts w:ascii="Palatino Linotype" w:hAnsi="Palatino Linotype" w:cs="Tahoma"/>
          <w:sz w:val="24"/>
          <w:szCs w:val="24"/>
          <w:lang w:eastAsia="es-MX"/>
        </w:rPr>
        <w:t xml:space="preserve"> DE NOVIEMBRE </w:t>
      </w:r>
      <w:r w:rsidR="004734B8" w:rsidRPr="00132628">
        <w:rPr>
          <w:rFonts w:ascii="Palatino Linotype" w:hAnsi="Palatino Linotype" w:cs="Tahoma"/>
          <w:sz w:val="24"/>
          <w:szCs w:val="24"/>
          <w:lang w:eastAsia="es-MX"/>
        </w:rPr>
        <w:t>DE DOS MIL DIECIOCHO,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4734B8" w:rsidRPr="00132628" w14:paraId="48BE0175" w14:textId="77777777" w:rsidTr="0017575B">
        <w:tc>
          <w:tcPr>
            <w:tcW w:w="9072" w:type="dxa"/>
            <w:gridSpan w:val="4"/>
          </w:tcPr>
          <w:p w14:paraId="0B4C5CD9" w14:textId="77777777" w:rsidR="004734B8" w:rsidRDefault="004734B8" w:rsidP="00EC31D1">
            <w:pPr>
              <w:spacing w:line="360" w:lineRule="auto"/>
              <w:jc w:val="center"/>
              <w:rPr>
                <w:rFonts w:ascii="Palatino Linotype" w:eastAsia="Calibri" w:hAnsi="Palatino Linotype" w:cs="Tahoma"/>
                <w:b/>
                <w:sz w:val="24"/>
                <w:szCs w:val="24"/>
                <w:lang w:eastAsia="es-MX"/>
              </w:rPr>
            </w:pPr>
          </w:p>
          <w:p w14:paraId="04EAAB3A" w14:textId="77777777" w:rsidR="00FC6B32" w:rsidRPr="00132628" w:rsidRDefault="00FC6B32" w:rsidP="00EC31D1">
            <w:pPr>
              <w:spacing w:line="360" w:lineRule="auto"/>
              <w:jc w:val="center"/>
              <w:rPr>
                <w:rFonts w:ascii="Palatino Linotype" w:eastAsia="Calibri" w:hAnsi="Palatino Linotype" w:cs="Tahoma"/>
                <w:b/>
                <w:sz w:val="24"/>
                <w:szCs w:val="24"/>
                <w:lang w:eastAsia="es-MX"/>
              </w:rPr>
            </w:pPr>
          </w:p>
          <w:p w14:paraId="0B92A762" w14:textId="77777777" w:rsidR="004734B8" w:rsidRPr="00FC6B32" w:rsidRDefault="004734B8" w:rsidP="00EC31D1">
            <w:pPr>
              <w:tabs>
                <w:tab w:val="left" w:pos="2445"/>
                <w:tab w:val="center" w:pos="4428"/>
              </w:tabs>
              <w:spacing w:line="360" w:lineRule="auto"/>
              <w:jc w:val="center"/>
              <w:rPr>
                <w:rFonts w:ascii="Palatino Linotype" w:eastAsia="Calibri" w:hAnsi="Palatino Linotype" w:cs="Tahoma"/>
                <w:b/>
                <w:sz w:val="22"/>
                <w:szCs w:val="24"/>
                <w:lang w:eastAsia="es-MX"/>
              </w:rPr>
            </w:pPr>
            <w:r w:rsidRPr="00FC6B32">
              <w:rPr>
                <w:rFonts w:ascii="Palatino Linotype" w:eastAsia="Calibri" w:hAnsi="Palatino Linotype" w:cs="Tahoma"/>
                <w:b/>
                <w:sz w:val="22"/>
                <w:szCs w:val="24"/>
                <w:lang w:eastAsia="es-MX"/>
              </w:rPr>
              <w:t>Zulema Martínez Sánchez</w:t>
            </w:r>
          </w:p>
          <w:p w14:paraId="142C1712" w14:textId="77777777" w:rsidR="00113539" w:rsidRPr="00FC6B32" w:rsidRDefault="00EF12D0" w:rsidP="00EC31D1">
            <w:pPr>
              <w:spacing w:line="360" w:lineRule="auto"/>
              <w:ind w:right="-108"/>
              <w:jc w:val="center"/>
              <w:rPr>
                <w:rFonts w:ascii="Palatino Linotype" w:eastAsia="Calibri" w:hAnsi="Palatino Linotype" w:cs="Tahoma"/>
                <w:sz w:val="22"/>
                <w:szCs w:val="24"/>
                <w:lang w:eastAsia="es-MX"/>
              </w:rPr>
            </w:pPr>
            <w:r w:rsidRPr="00FC6B32">
              <w:rPr>
                <w:rFonts w:ascii="Palatino Linotype" w:eastAsia="Calibri" w:hAnsi="Palatino Linotype" w:cs="Tahoma"/>
                <w:sz w:val="22"/>
                <w:szCs w:val="24"/>
                <w:lang w:eastAsia="es-MX"/>
              </w:rPr>
              <w:t>Comisionada Presidenta</w:t>
            </w:r>
          </w:p>
          <w:p w14:paraId="7A7DD76A" w14:textId="77777777" w:rsidR="00113539" w:rsidRPr="00FC6B32" w:rsidRDefault="00113539" w:rsidP="00EC31D1">
            <w:pPr>
              <w:spacing w:line="360" w:lineRule="auto"/>
              <w:jc w:val="center"/>
              <w:rPr>
                <w:rFonts w:ascii="Palatino Linotype" w:eastAsia="Calibri" w:hAnsi="Palatino Linotype" w:cs="Tahoma"/>
                <w:b/>
                <w:sz w:val="24"/>
                <w:szCs w:val="24"/>
              </w:rPr>
            </w:pPr>
            <w:r w:rsidRPr="00FC6B32">
              <w:rPr>
                <w:rFonts w:ascii="Palatino Linotype" w:eastAsia="Calibri" w:hAnsi="Palatino Linotype" w:cs="Tahoma"/>
                <w:b/>
                <w:sz w:val="22"/>
                <w:szCs w:val="24"/>
                <w:lang w:eastAsia="es-MX"/>
              </w:rPr>
              <w:t>(Rúbrica)</w:t>
            </w:r>
          </w:p>
        </w:tc>
      </w:tr>
      <w:tr w:rsidR="004734B8" w:rsidRPr="00132628" w14:paraId="36D077B4" w14:textId="77777777" w:rsidTr="00EF12D0">
        <w:tc>
          <w:tcPr>
            <w:tcW w:w="3402" w:type="dxa"/>
          </w:tcPr>
          <w:p w14:paraId="3C4ABA66"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6849742F" w14:textId="77777777" w:rsidR="00EF12D0" w:rsidRPr="00132628" w:rsidRDefault="00EF12D0" w:rsidP="00EC31D1">
            <w:pPr>
              <w:spacing w:line="360" w:lineRule="auto"/>
              <w:rPr>
                <w:rFonts w:ascii="Palatino Linotype" w:eastAsia="Calibri" w:hAnsi="Palatino Linotype" w:cs="Tahoma"/>
                <w:b/>
                <w:sz w:val="24"/>
                <w:szCs w:val="24"/>
              </w:rPr>
            </w:pPr>
          </w:p>
          <w:p w14:paraId="64FB0AEF" w14:textId="77777777" w:rsidR="00EF12D0" w:rsidRPr="00132628" w:rsidRDefault="00EF12D0" w:rsidP="00EC31D1">
            <w:pPr>
              <w:spacing w:line="360" w:lineRule="auto"/>
              <w:jc w:val="center"/>
              <w:rPr>
                <w:rFonts w:ascii="Palatino Linotype" w:eastAsia="Calibri" w:hAnsi="Palatino Linotype" w:cs="Tahoma"/>
                <w:b/>
                <w:sz w:val="24"/>
                <w:szCs w:val="24"/>
              </w:rPr>
            </w:pPr>
          </w:p>
          <w:p w14:paraId="0DDF6731" w14:textId="77777777" w:rsidR="004734B8" w:rsidRPr="00132628" w:rsidRDefault="004734B8" w:rsidP="00EC31D1">
            <w:pPr>
              <w:spacing w:line="360" w:lineRule="auto"/>
              <w:ind w:right="-108"/>
              <w:rPr>
                <w:rFonts w:ascii="Palatino Linotype" w:eastAsia="Calibri" w:hAnsi="Palatino Linotype" w:cs="Tahoma"/>
                <w:b/>
                <w:sz w:val="24"/>
                <w:szCs w:val="24"/>
              </w:rPr>
            </w:pPr>
          </w:p>
          <w:p w14:paraId="4E8679A6" w14:textId="77777777" w:rsidR="004734B8" w:rsidRPr="00132628" w:rsidRDefault="004734B8" w:rsidP="00EC31D1">
            <w:pPr>
              <w:spacing w:line="360" w:lineRule="auto"/>
              <w:ind w:right="-108"/>
              <w:jc w:val="center"/>
              <w:rPr>
                <w:rFonts w:ascii="Palatino Linotype" w:eastAsia="Calibri" w:hAnsi="Palatino Linotype" w:cs="Tahoma"/>
                <w:b/>
                <w:sz w:val="24"/>
                <w:szCs w:val="24"/>
              </w:rPr>
            </w:pPr>
            <w:r w:rsidRPr="00132628">
              <w:rPr>
                <w:rFonts w:ascii="Palatino Linotype" w:eastAsia="Calibri" w:hAnsi="Palatino Linotype" w:cs="Tahoma"/>
                <w:b/>
                <w:sz w:val="24"/>
                <w:szCs w:val="24"/>
              </w:rPr>
              <w:t xml:space="preserve">Eva Abaid Yapur </w:t>
            </w:r>
            <w:r w:rsidRPr="00FC6B32">
              <w:rPr>
                <w:rFonts w:ascii="Palatino Linotype" w:eastAsia="Calibri" w:hAnsi="Palatino Linotype" w:cs="Tahoma"/>
                <w:sz w:val="24"/>
                <w:szCs w:val="24"/>
              </w:rPr>
              <w:t>Comisionada</w:t>
            </w:r>
          </w:p>
          <w:p w14:paraId="17F5ADA6" w14:textId="77777777" w:rsidR="00113539" w:rsidRPr="00FC6B32" w:rsidRDefault="00113539" w:rsidP="00EC31D1">
            <w:pPr>
              <w:spacing w:line="360" w:lineRule="auto"/>
              <w:jc w:val="center"/>
              <w:rPr>
                <w:rFonts w:ascii="Palatino Linotype" w:eastAsia="Calibri" w:hAnsi="Palatino Linotype" w:cs="Tahoma"/>
                <w:b/>
                <w:sz w:val="24"/>
                <w:szCs w:val="24"/>
                <w:lang w:eastAsia="es-MX"/>
              </w:rPr>
            </w:pPr>
            <w:r w:rsidRPr="00FC6B32">
              <w:rPr>
                <w:rFonts w:ascii="Palatino Linotype" w:eastAsia="Calibri" w:hAnsi="Palatino Linotype" w:cs="Tahoma"/>
                <w:b/>
                <w:sz w:val="24"/>
                <w:szCs w:val="24"/>
                <w:lang w:eastAsia="es-MX"/>
              </w:rPr>
              <w:t>(Rúbrica)</w:t>
            </w:r>
          </w:p>
          <w:p w14:paraId="471372B3" w14:textId="77777777" w:rsidR="00113539" w:rsidRPr="00132628" w:rsidRDefault="00113539" w:rsidP="00EC31D1">
            <w:pPr>
              <w:spacing w:line="360" w:lineRule="auto"/>
              <w:ind w:right="-108"/>
              <w:jc w:val="center"/>
              <w:rPr>
                <w:rFonts w:ascii="Palatino Linotype" w:eastAsia="Batang" w:hAnsi="Palatino Linotype" w:cs="Tahoma"/>
                <w:b/>
                <w:sz w:val="24"/>
                <w:szCs w:val="24"/>
              </w:rPr>
            </w:pPr>
          </w:p>
        </w:tc>
        <w:tc>
          <w:tcPr>
            <w:tcW w:w="1564" w:type="dxa"/>
          </w:tcPr>
          <w:p w14:paraId="50241C1C" w14:textId="77777777" w:rsidR="00113539" w:rsidRPr="00132628" w:rsidRDefault="00113539" w:rsidP="00EC31D1">
            <w:pPr>
              <w:spacing w:line="360" w:lineRule="auto"/>
              <w:jc w:val="center"/>
              <w:rPr>
                <w:rFonts w:ascii="Palatino Linotype" w:eastAsia="Calibri" w:hAnsi="Palatino Linotype" w:cs="Tahoma"/>
                <w:sz w:val="24"/>
                <w:szCs w:val="24"/>
                <w:lang w:eastAsia="es-MX"/>
              </w:rPr>
            </w:pPr>
            <w:r w:rsidRPr="00132628">
              <w:rPr>
                <w:rFonts w:ascii="Palatino Linotype" w:eastAsia="Calibri" w:hAnsi="Palatino Linotype" w:cs="Tahoma"/>
                <w:sz w:val="24"/>
                <w:szCs w:val="24"/>
                <w:lang w:eastAsia="es-MX"/>
              </w:rPr>
              <w:lastRenderedPageBreak/>
              <w:t xml:space="preserve">           </w:t>
            </w:r>
          </w:p>
          <w:p w14:paraId="40970C21" w14:textId="77777777" w:rsidR="004734B8" w:rsidRPr="00132628" w:rsidRDefault="004734B8" w:rsidP="00FC6B32">
            <w:pPr>
              <w:spacing w:line="360" w:lineRule="auto"/>
              <w:rPr>
                <w:rFonts w:ascii="Palatino Linotype" w:eastAsia="Calibri" w:hAnsi="Palatino Linotype" w:cs="Tahoma"/>
                <w:b/>
                <w:sz w:val="24"/>
                <w:szCs w:val="24"/>
              </w:rPr>
            </w:pPr>
          </w:p>
          <w:p w14:paraId="7DB92FEB" w14:textId="77777777" w:rsidR="00EF12D0" w:rsidRPr="00132628" w:rsidRDefault="00EF12D0" w:rsidP="00EC31D1">
            <w:pPr>
              <w:spacing w:line="360" w:lineRule="auto"/>
              <w:jc w:val="center"/>
              <w:rPr>
                <w:rFonts w:ascii="Palatino Linotype" w:eastAsia="Calibri" w:hAnsi="Palatino Linotype" w:cs="Tahoma"/>
                <w:b/>
                <w:sz w:val="24"/>
                <w:szCs w:val="24"/>
              </w:rPr>
            </w:pPr>
          </w:p>
          <w:p w14:paraId="447033B8" w14:textId="77777777" w:rsidR="00EF12D0" w:rsidRPr="00132628" w:rsidRDefault="00EF12D0" w:rsidP="00EC31D1">
            <w:pPr>
              <w:spacing w:line="360" w:lineRule="auto"/>
              <w:jc w:val="center"/>
              <w:rPr>
                <w:rFonts w:ascii="Palatino Linotype" w:eastAsia="Calibri" w:hAnsi="Palatino Linotype" w:cs="Tahoma"/>
                <w:b/>
                <w:sz w:val="24"/>
                <w:szCs w:val="24"/>
              </w:rPr>
            </w:pPr>
          </w:p>
          <w:p w14:paraId="1F7D02AC"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19DC3862" w14:textId="77777777" w:rsidR="004734B8" w:rsidRPr="00132628" w:rsidRDefault="004734B8" w:rsidP="00EC31D1">
            <w:pPr>
              <w:spacing w:line="360" w:lineRule="auto"/>
              <w:rPr>
                <w:rFonts w:ascii="Palatino Linotype" w:eastAsia="Batang" w:hAnsi="Palatino Linotype" w:cs="Tahoma"/>
                <w:b/>
                <w:sz w:val="24"/>
                <w:szCs w:val="24"/>
              </w:rPr>
            </w:pPr>
          </w:p>
          <w:p w14:paraId="306BCE69" w14:textId="77777777" w:rsidR="00EF12D0" w:rsidRPr="00132628" w:rsidRDefault="00EF12D0" w:rsidP="00EC31D1">
            <w:pPr>
              <w:spacing w:line="360" w:lineRule="auto"/>
              <w:jc w:val="center"/>
              <w:rPr>
                <w:rFonts w:ascii="Palatino Linotype" w:eastAsia="Batang" w:hAnsi="Palatino Linotype" w:cs="Tahoma"/>
                <w:b/>
                <w:sz w:val="24"/>
                <w:szCs w:val="24"/>
              </w:rPr>
            </w:pPr>
          </w:p>
        </w:tc>
        <w:tc>
          <w:tcPr>
            <w:tcW w:w="4106" w:type="dxa"/>
            <w:gridSpan w:val="2"/>
          </w:tcPr>
          <w:p w14:paraId="32DA5E93" w14:textId="77777777" w:rsidR="00EF12D0" w:rsidRPr="00132628" w:rsidRDefault="00EF12D0" w:rsidP="00EC31D1">
            <w:pPr>
              <w:spacing w:line="360" w:lineRule="auto"/>
              <w:rPr>
                <w:rFonts w:ascii="Palatino Linotype" w:eastAsia="Calibri" w:hAnsi="Palatino Linotype" w:cs="Tahoma"/>
                <w:sz w:val="24"/>
                <w:szCs w:val="24"/>
                <w:lang w:eastAsia="es-MX"/>
              </w:rPr>
            </w:pPr>
          </w:p>
          <w:p w14:paraId="7E6AEB5D" w14:textId="77777777" w:rsidR="00EF12D0" w:rsidRPr="00132628" w:rsidRDefault="00EF12D0" w:rsidP="00EC31D1">
            <w:pPr>
              <w:spacing w:line="360" w:lineRule="auto"/>
              <w:jc w:val="center"/>
              <w:rPr>
                <w:rFonts w:ascii="Palatino Linotype" w:eastAsia="Calibri" w:hAnsi="Palatino Linotype" w:cs="Tahoma"/>
                <w:sz w:val="24"/>
                <w:szCs w:val="24"/>
                <w:lang w:eastAsia="es-MX"/>
              </w:rPr>
            </w:pPr>
          </w:p>
          <w:p w14:paraId="7B262360" w14:textId="77777777" w:rsidR="004734B8" w:rsidRPr="00132628" w:rsidRDefault="004734B8" w:rsidP="00FC6B32">
            <w:pPr>
              <w:spacing w:line="360" w:lineRule="auto"/>
              <w:ind w:right="-108"/>
              <w:rPr>
                <w:rFonts w:ascii="Palatino Linotype" w:eastAsia="Calibri" w:hAnsi="Palatino Linotype" w:cs="Tahoma"/>
                <w:b/>
                <w:sz w:val="24"/>
                <w:szCs w:val="24"/>
              </w:rPr>
            </w:pPr>
          </w:p>
          <w:p w14:paraId="01280421" w14:textId="77777777" w:rsidR="00113539" w:rsidRPr="00132628" w:rsidRDefault="00113539" w:rsidP="00EC31D1">
            <w:pPr>
              <w:spacing w:line="360" w:lineRule="auto"/>
              <w:ind w:right="-108"/>
              <w:rPr>
                <w:rFonts w:ascii="Palatino Linotype" w:eastAsia="Calibri" w:hAnsi="Palatino Linotype" w:cs="Tahoma"/>
                <w:b/>
                <w:sz w:val="24"/>
                <w:szCs w:val="24"/>
                <w:lang w:eastAsia="es-MX"/>
              </w:rPr>
            </w:pPr>
          </w:p>
          <w:p w14:paraId="773308FA" w14:textId="77777777" w:rsidR="004734B8" w:rsidRPr="00132628" w:rsidRDefault="00EF12D0" w:rsidP="00EC31D1">
            <w:pPr>
              <w:spacing w:line="360" w:lineRule="auto"/>
              <w:ind w:right="-108"/>
              <w:rPr>
                <w:rFonts w:ascii="Palatino Linotype" w:eastAsia="Calibri" w:hAnsi="Palatino Linotype" w:cs="Tahoma"/>
                <w:b/>
                <w:sz w:val="24"/>
                <w:szCs w:val="24"/>
                <w:lang w:eastAsia="es-MX"/>
              </w:rPr>
            </w:pPr>
            <w:r w:rsidRPr="00132628">
              <w:rPr>
                <w:rFonts w:ascii="Palatino Linotype" w:eastAsia="Calibri" w:hAnsi="Palatino Linotype" w:cs="Tahoma"/>
                <w:b/>
                <w:sz w:val="24"/>
                <w:szCs w:val="24"/>
                <w:lang w:eastAsia="es-MX"/>
              </w:rPr>
              <w:t xml:space="preserve">José Guadalupe Luna </w:t>
            </w:r>
            <w:r w:rsidR="004734B8" w:rsidRPr="00132628">
              <w:rPr>
                <w:rFonts w:ascii="Palatino Linotype" w:eastAsia="Calibri" w:hAnsi="Palatino Linotype" w:cs="Tahoma"/>
                <w:b/>
                <w:sz w:val="24"/>
                <w:szCs w:val="24"/>
                <w:lang w:eastAsia="es-MX"/>
              </w:rPr>
              <w:t>Hernández</w:t>
            </w:r>
          </w:p>
          <w:p w14:paraId="7BEC585A" w14:textId="77777777" w:rsidR="00113539" w:rsidRPr="00FC6B32" w:rsidRDefault="004734B8" w:rsidP="00EC31D1">
            <w:pPr>
              <w:spacing w:line="360" w:lineRule="auto"/>
              <w:ind w:right="-108"/>
              <w:jc w:val="center"/>
              <w:rPr>
                <w:rFonts w:ascii="Palatino Linotype" w:eastAsia="Calibri" w:hAnsi="Palatino Linotype" w:cs="Tahoma"/>
                <w:sz w:val="24"/>
                <w:szCs w:val="24"/>
                <w:lang w:eastAsia="es-MX"/>
              </w:rPr>
            </w:pPr>
            <w:r w:rsidRPr="00FC6B32">
              <w:rPr>
                <w:rFonts w:ascii="Palatino Linotype" w:eastAsia="Calibri" w:hAnsi="Palatino Linotype" w:cs="Tahoma"/>
                <w:sz w:val="24"/>
                <w:szCs w:val="24"/>
                <w:lang w:eastAsia="es-MX"/>
              </w:rPr>
              <w:t>Comisionado</w:t>
            </w:r>
          </w:p>
          <w:p w14:paraId="350671E7" w14:textId="77777777" w:rsidR="00113539" w:rsidRPr="00FC6B32" w:rsidRDefault="00113539" w:rsidP="00EC31D1">
            <w:pPr>
              <w:spacing w:line="360" w:lineRule="auto"/>
              <w:jc w:val="center"/>
              <w:rPr>
                <w:rFonts w:ascii="Palatino Linotype" w:eastAsia="Calibri" w:hAnsi="Palatino Linotype" w:cs="Tahoma"/>
                <w:b/>
                <w:sz w:val="24"/>
                <w:szCs w:val="24"/>
                <w:lang w:eastAsia="es-MX"/>
              </w:rPr>
            </w:pPr>
            <w:r w:rsidRPr="00FC6B32">
              <w:rPr>
                <w:rFonts w:ascii="Palatino Linotype" w:eastAsia="Calibri" w:hAnsi="Palatino Linotype" w:cs="Tahoma"/>
                <w:b/>
                <w:sz w:val="24"/>
                <w:szCs w:val="24"/>
                <w:lang w:eastAsia="es-MX"/>
              </w:rPr>
              <w:t>(Rúbrica)</w:t>
            </w:r>
          </w:p>
          <w:p w14:paraId="534C7279" w14:textId="77777777" w:rsidR="00113539" w:rsidRPr="00132628" w:rsidRDefault="00113539" w:rsidP="00EC31D1">
            <w:pPr>
              <w:spacing w:line="360" w:lineRule="auto"/>
              <w:ind w:right="-108"/>
              <w:jc w:val="center"/>
              <w:rPr>
                <w:rFonts w:ascii="Palatino Linotype" w:eastAsia="Batang" w:hAnsi="Palatino Linotype" w:cs="Tahoma"/>
                <w:b/>
                <w:sz w:val="24"/>
                <w:szCs w:val="24"/>
              </w:rPr>
            </w:pPr>
          </w:p>
        </w:tc>
      </w:tr>
      <w:tr w:rsidR="004734B8" w:rsidRPr="00132628" w14:paraId="68FA79F6" w14:textId="77777777" w:rsidTr="0017575B">
        <w:tc>
          <w:tcPr>
            <w:tcW w:w="3402" w:type="dxa"/>
          </w:tcPr>
          <w:p w14:paraId="768D15DF" w14:textId="77777777" w:rsidR="004734B8" w:rsidRPr="00132628" w:rsidRDefault="00EF12D0" w:rsidP="00EC31D1">
            <w:pPr>
              <w:spacing w:line="360" w:lineRule="auto"/>
              <w:jc w:val="center"/>
              <w:rPr>
                <w:rFonts w:ascii="Palatino Linotype" w:eastAsia="Calibri" w:hAnsi="Palatino Linotype" w:cs="Tahoma"/>
                <w:b/>
                <w:sz w:val="24"/>
                <w:szCs w:val="24"/>
              </w:rPr>
            </w:pPr>
            <w:r w:rsidRPr="00132628">
              <w:rPr>
                <w:rFonts w:ascii="Palatino Linotype" w:eastAsia="Calibri" w:hAnsi="Palatino Linotype" w:cs="Tahoma"/>
                <w:b/>
                <w:sz w:val="24"/>
                <w:szCs w:val="24"/>
              </w:rPr>
              <w:lastRenderedPageBreak/>
              <w:t xml:space="preserve"> </w:t>
            </w:r>
          </w:p>
          <w:p w14:paraId="4329790C" w14:textId="77777777" w:rsidR="00EF12D0" w:rsidRPr="00132628" w:rsidRDefault="00EF12D0" w:rsidP="00FC6B32">
            <w:pPr>
              <w:spacing w:line="360" w:lineRule="auto"/>
              <w:rPr>
                <w:rFonts w:ascii="Palatino Linotype" w:eastAsia="Calibri" w:hAnsi="Palatino Linotype" w:cs="Tahoma"/>
                <w:b/>
                <w:sz w:val="24"/>
                <w:szCs w:val="24"/>
              </w:rPr>
            </w:pPr>
          </w:p>
          <w:p w14:paraId="29158F70"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3B2C7981" w14:textId="77777777" w:rsidR="004734B8" w:rsidRPr="00132628" w:rsidRDefault="004734B8" w:rsidP="00EC31D1">
            <w:pPr>
              <w:spacing w:line="360" w:lineRule="auto"/>
              <w:jc w:val="center"/>
              <w:rPr>
                <w:rFonts w:ascii="Palatino Linotype" w:eastAsia="Calibri" w:hAnsi="Palatino Linotype" w:cs="Tahoma"/>
                <w:b/>
                <w:sz w:val="24"/>
                <w:szCs w:val="24"/>
              </w:rPr>
            </w:pPr>
            <w:r w:rsidRPr="00132628">
              <w:rPr>
                <w:rFonts w:ascii="Palatino Linotype" w:eastAsia="Calibri" w:hAnsi="Palatino Linotype" w:cs="Tahoma"/>
                <w:b/>
                <w:sz w:val="24"/>
                <w:szCs w:val="24"/>
                <w:lang w:val="es-ES_tradnl"/>
              </w:rPr>
              <w:t xml:space="preserve">Javier Martínez Cruz </w:t>
            </w:r>
            <w:r w:rsidRPr="00FC6B32">
              <w:rPr>
                <w:rFonts w:ascii="Palatino Linotype" w:eastAsia="Calibri" w:hAnsi="Palatino Linotype" w:cs="Tahoma"/>
                <w:sz w:val="24"/>
                <w:szCs w:val="24"/>
              </w:rPr>
              <w:t>Comisionado</w:t>
            </w:r>
          </w:p>
          <w:p w14:paraId="343E1E15" w14:textId="77777777" w:rsidR="00113539" w:rsidRPr="00FC6B32" w:rsidRDefault="00113539" w:rsidP="00EC31D1">
            <w:pPr>
              <w:spacing w:line="360" w:lineRule="auto"/>
              <w:jc w:val="center"/>
              <w:rPr>
                <w:rFonts w:ascii="Palatino Linotype" w:eastAsia="Calibri" w:hAnsi="Palatino Linotype" w:cs="Tahoma"/>
                <w:b/>
                <w:sz w:val="24"/>
                <w:szCs w:val="24"/>
                <w:lang w:eastAsia="es-MX"/>
              </w:rPr>
            </w:pPr>
            <w:r w:rsidRPr="00FC6B32">
              <w:rPr>
                <w:rFonts w:ascii="Palatino Linotype" w:eastAsia="Calibri" w:hAnsi="Palatino Linotype" w:cs="Tahoma"/>
                <w:b/>
                <w:sz w:val="24"/>
                <w:szCs w:val="24"/>
                <w:lang w:eastAsia="es-MX"/>
              </w:rPr>
              <w:t>(Rúbrica)</w:t>
            </w:r>
          </w:p>
          <w:p w14:paraId="4E14EBC3" w14:textId="77777777" w:rsidR="00113539" w:rsidRPr="00132628" w:rsidRDefault="00113539" w:rsidP="00EC31D1">
            <w:pPr>
              <w:spacing w:line="360" w:lineRule="auto"/>
              <w:jc w:val="center"/>
              <w:rPr>
                <w:rFonts w:ascii="Palatino Linotype" w:eastAsia="Batang" w:hAnsi="Palatino Linotype" w:cs="Tahoma"/>
                <w:b/>
                <w:sz w:val="24"/>
                <w:szCs w:val="24"/>
              </w:rPr>
            </w:pPr>
          </w:p>
        </w:tc>
        <w:tc>
          <w:tcPr>
            <w:tcW w:w="1985" w:type="dxa"/>
            <w:gridSpan w:val="2"/>
          </w:tcPr>
          <w:p w14:paraId="13A57368"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4D490EE8"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06CDC7FB"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1F7D98AA" w14:textId="77777777" w:rsidR="004734B8" w:rsidRPr="00132628" w:rsidRDefault="004734B8" w:rsidP="00EC31D1">
            <w:pPr>
              <w:spacing w:line="360" w:lineRule="auto"/>
              <w:jc w:val="center"/>
              <w:rPr>
                <w:rFonts w:ascii="Palatino Linotype" w:eastAsia="Calibri" w:hAnsi="Palatino Linotype" w:cs="Tahoma"/>
                <w:b/>
                <w:sz w:val="24"/>
                <w:szCs w:val="24"/>
              </w:rPr>
            </w:pPr>
          </w:p>
          <w:p w14:paraId="3056793E" w14:textId="77777777" w:rsidR="004734B8" w:rsidRPr="00132628" w:rsidRDefault="004734B8" w:rsidP="00EC31D1">
            <w:pPr>
              <w:spacing w:line="360" w:lineRule="auto"/>
              <w:jc w:val="center"/>
              <w:rPr>
                <w:rFonts w:ascii="Palatino Linotype" w:eastAsia="Batang" w:hAnsi="Palatino Linotype" w:cs="Tahoma"/>
                <w:b/>
                <w:sz w:val="24"/>
                <w:szCs w:val="24"/>
              </w:rPr>
            </w:pPr>
          </w:p>
        </w:tc>
        <w:tc>
          <w:tcPr>
            <w:tcW w:w="3685" w:type="dxa"/>
          </w:tcPr>
          <w:p w14:paraId="0075FDF1" w14:textId="77777777" w:rsidR="00EF12D0" w:rsidRPr="00132628" w:rsidRDefault="00EF12D0" w:rsidP="00EC31D1">
            <w:pPr>
              <w:spacing w:line="360" w:lineRule="auto"/>
              <w:ind w:right="-108"/>
              <w:rPr>
                <w:rFonts w:ascii="Palatino Linotype" w:eastAsia="Calibri" w:hAnsi="Palatino Linotype" w:cs="Tahoma"/>
                <w:b/>
                <w:sz w:val="24"/>
                <w:szCs w:val="24"/>
              </w:rPr>
            </w:pPr>
          </w:p>
          <w:p w14:paraId="77FFBBE9" w14:textId="77777777" w:rsidR="004734B8" w:rsidRPr="00132628" w:rsidRDefault="004734B8" w:rsidP="00FC6B32">
            <w:pPr>
              <w:spacing w:line="360" w:lineRule="auto"/>
              <w:ind w:right="-108"/>
              <w:rPr>
                <w:rFonts w:ascii="Palatino Linotype" w:eastAsia="Calibri" w:hAnsi="Palatino Linotype" w:cs="Tahoma"/>
                <w:sz w:val="24"/>
                <w:szCs w:val="24"/>
                <w:lang w:eastAsia="es-MX"/>
              </w:rPr>
            </w:pPr>
          </w:p>
          <w:p w14:paraId="28D8C3AB" w14:textId="77777777" w:rsidR="00113539" w:rsidRPr="00132628" w:rsidRDefault="00113539" w:rsidP="00EC31D1">
            <w:pPr>
              <w:spacing w:line="360" w:lineRule="auto"/>
              <w:ind w:right="-108"/>
              <w:jc w:val="center"/>
              <w:rPr>
                <w:rFonts w:ascii="Palatino Linotype" w:eastAsia="Calibri" w:hAnsi="Palatino Linotype" w:cs="Tahoma"/>
                <w:sz w:val="24"/>
                <w:szCs w:val="24"/>
                <w:lang w:eastAsia="es-MX"/>
              </w:rPr>
            </w:pPr>
          </w:p>
          <w:p w14:paraId="1ED751DD" w14:textId="77777777" w:rsidR="004734B8" w:rsidRPr="00132628" w:rsidRDefault="004734B8" w:rsidP="00EC31D1">
            <w:pPr>
              <w:spacing w:line="360" w:lineRule="auto"/>
              <w:ind w:right="-108"/>
              <w:jc w:val="center"/>
              <w:rPr>
                <w:rFonts w:ascii="Palatino Linotype" w:eastAsia="Calibri" w:hAnsi="Palatino Linotype" w:cs="Tahoma"/>
                <w:b/>
                <w:sz w:val="24"/>
                <w:szCs w:val="24"/>
              </w:rPr>
            </w:pPr>
            <w:r w:rsidRPr="00132628">
              <w:rPr>
                <w:rFonts w:ascii="Palatino Linotype" w:eastAsia="Calibri" w:hAnsi="Palatino Linotype" w:cs="Tahoma"/>
                <w:b/>
                <w:sz w:val="24"/>
                <w:szCs w:val="24"/>
                <w:lang w:val="es-ES_tradnl"/>
              </w:rPr>
              <w:t>Luis Gustavo Parra Noriega</w:t>
            </w:r>
          </w:p>
          <w:p w14:paraId="456C3D7D" w14:textId="77777777" w:rsidR="004734B8" w:rsidRPr="00FC6B32" w:rsidRDefault="004734B8" w:rsidP="00EC31D1">
            <w:pPr>
              <w:spacing w:line="360" w:lineRule="auto"/>
              <w:ind w:right="-108"/>
              <w:jc w:val="center"/>
              <w:rPr>
                <w:rFonts w:ascii="Palatino Linotype" w:eastAsia="Calibri" w:hAnsi="Palatino Linotype" w:cs="Tahoma"/>
                <w:sz w:val="24"/>
                <w:szCs w:val="24"/>
              </w:rPr>
            </w:pPr>
            <w:r w:rsidRPr="00FC6B32">
              <w:rPr>
                <w:rFonts w:ascii="Palatino Linotype" w:eastAsia="Calibri" w:hAnsi="Palatino Linotype" w:cs="Tahoma"/>
                <w:sz w:val="24"/>
                <w:szCs w:val="24"/>
              </w:rPr>
              <w:t>Comisionado</w:t>
            </w:r>
          </w:p>
          <w:p w14:paraId="647FB2B5" w14:textId="77777777" w:rsidR="00113539" w:rsidRPr="00FC6B32" w:rsidRDefault="00113539" w:rsidP="00EC31D1">
            <w:pPr>
              <w:spacing w:line="360" w:lineRule="auto"/>
              <w:jc w:val="center"/>
              <w:rPr>
                <w:rFonts w:ascii="Palatino Linotype" w:eastAsia="Calibri" w:hAnsi="Palatino Linotype" w:cs="Tahoma"/>
                <w:b/>
                <w:sz w:val="24"/>
                <w:szCs w:val="24"/>
                <w:lang w:eastAsia="es-MX"/>
              </w:rPr>
            </w:pPr>
            <w:r w:rsidRPr="00FC6B32">
              <w:rPr>
                <w:rFonts w:ascii="Palatino Linotype" w:eastAsia="Calibri" w:hAnsi="Palatino Linotype" w:cs="Tahoma"/>
                <w:b/>
                <w:sz w:val="24"/>
                <w:szCs w:val="24"/>
                <w:lang w:eastAsia="es-MX"/>
              </w:rPr>
              <w:t>(Rúbrica)</w:t>
            </w:r>
          </w:p>
          <w:p w14:paraId="11F7C2D7" w14:textId="77777777" w:rsidR="00113539" w:rsidRPr="00132628" w:rsidRDefault="00113539" w:rsidP="00EC31D1">
            <w:pPr>
              <w:spacing w:line="360" w:lineRule="auto"/>
              <w:ind w:right="-108"/>
              <w:jc w:val="center"/>
              <w:rPr>
                <w:rFonts w:ascii="Palatino Linotype" w:eastAsia="Batang" w:hAnsi="Palatino Linotype" w:cs="Tahoma"/>
                <w:b/>
                <w:sz w:val="24"/>
                <w:szCs w:val="24"/>
              </w:rPr>
            </w:pPr>
          </w:p>
        </w:tc>
      </w:tr>
      <w:tr w:rsidR="004734B8" w:rsidRPr="00132628" w14:paraId="2DE86049" w14:textId="77777777" w:rsidTr="0017575B">
        <w:tc>
          <w:tcPr>
            <w:tcW w:w="9072" w:type="dxa"/>
            <w:gridSpan w:val="4"/>
          </w:tcPr>
          <w:p w14:paraId="6C25B39F" w14:textId="77777777" w:rsidR="00113539" w:rsidRPr="00132628" w:rsidRDefault="00113539" w:rsidP="00EC31D1">
            <w:pPr>
              <w:spacing w:line="360" w:lineRule="auto"/>
              <w:rPr>
                <w:rFonts w:ascii="Palatino Linotype" w:eastAsia="Calibri" w:hAnsi="Palatino Linotype" w:cs="Tahoma"/>
                <w:sz w:val="24"/>
                <w:szCs w:val="24"/>
                <w:lang w:eastAsia="es-MX"/>
              </w:rPr>
            </w:pPr>
          </w:p>
          <w:p w14:paraId="7D68D21E" w14:textId="77777777" w:rsidR="004734B8" w:rsidRPr="00132628" w:rsidRDefault="004734B8" w:rsidP="00EC31D1">
            <w:pPr>
              <w:tabs>
                <w:tab w:val="left" w:pos="2820"/>
              </w:tabs>
              <w:spacing w:line="360" w:lineRule="auto"/>
              <w:ind w:left="2581" w:right="2414"/>
              <w:rPr>
                <w:rFonts w:ascii="Palatino Linotype" w:eastAsia="Calibri" w:hAnsi="Palatino Linotype" w:cs="Tahoma"/>
                <w:b/>
                <w:sz w:val="24"/>
                <w:szCs w:val="24"/>
              </w:rPr>
            </w:pPr>
          </w:p>
          <w:p w14:paraId="3951D6BD" w14:textId="77777777" w:rsidR="004734B8" w:rsidRPr="00132628" w:rsidRDefault="004734B8" w:rsidP="00EC31D1">
            <w:pPr>
              <w:spacing w:line="360" w:lineRule="auto"/>
              <w:jc w:val="center"/>
              <w:rPr>
                <w:rFonts w:ascii="Palatino Linotype" w:eastAsia="Calibri" w:hAnsi="Palatino Linotype" w:cs="Tahoma"/>
                <w:b/>
                <w:sz w:val="24"/>
                <w:szCs w:val="24"/>
              </w:rPr>
            </w:pPr>
            <w:r w:rsidRPr="00132628">
              <w:rPr>
                <w:rFonts w:ascii="Palatino Linotype" w:eastAsia="Calibri" w:hAnsi="Palatino Linotype" w:cs="Tahoma"/>
                <w:b/>
                <w:sz w:val="24"/>
                <w:szCs w:val="24"/>
              </w:rPr>
              <w:t>Alexis Tapia Ramírez</w:t>
            </w:r>
          </w:p>
          <w:p w14:paraId="13A7E4A8" w14:textId="77777777" w:rsidR="004734B8" w:rsidRPr="00FC6B32" w:rsidRDefault="004734B8" w:rsidP="00EC31D1">
            <w:pPr>
              <w:spacing w:line="360" w:lineRule="auto"/>
              <w:jc w:val="center"/>
              <w:rPr>
                <w:rFonts w:ascii="Palatino Linotype" w:eastAsia="Calibri" w:hAnsi="Palatino Linotype" w:cs="Tahoma"/>
                <w:sz w:val="24"/>
                <w:szCs w:val="24"/>
              </w:rPr>
            </w:pPr>
            <w:r w:rsidRPr="00FC6B32">
              <w:rPr>
                <w:rFonts w:ascii="Palatino Linotype" w:eastAsia="Calibri" w:hAnsi="Palatino Linotype" w:cs="Tahoma"/>
                <w:sz w:val="24"/>
                <w:szCs w:val="24"/>
              </w:rPr>
              <w:t>Secretario Técnico del Pleno</w:t>
            </w:r>
          </w:p>
          <w:p w14:paraId="2AFBCC43" w14:textId="77777777" w:rsidR="00113539" w:rsidRPr="00FC6B32" w:rsidRDefault="00113539" w:rsidP="00EC31D1">
            <w:pPr>
              <w:spacing w:line="360" w:lineRule="auto"/>
              <w:jc w:val="center"/>
              <w:rPr>
                <w:rFonts w:ascii="Palatino Linotype" w:eastAsia="Calibri" w:hAnsi="Palatino Linotype" w:cs="Tahoma"/>
                <w:b/>
                <w:sz w:val="24"/>
                <w:szCs w:val="24"/>
                <w:lang w:eastAsia="es-MX"/>
              </w:rPr>
            </w:pPr>
            <w:r w:rsidRPr="00FC6B32">
              <w:rPr>
                <w:rFonts w:ascii="Palatino Linotype" w:eastAsia="Calibri" w:hAnsi="Palatino Linotype" w:cs="Tahoma"/>
                <w:b/>
                <w:sz w:val="24"/>
                <w:szCs w:val="24"/>
                <w:lang w:eastAsia="es-MX"/>
              </w:rPr>
              <w:t>(Rúbrica)</w:t>
            </w:r>
          </w:p>
          <w:p w14:paraId="18D7E7E8" w14:textId="77777777" w:rsidR="00113539" w:rsidRPr="00132628" w:rsidRDefault="00113539" w:rsidP="00EC31D1">
            <w:pPr>
              <w:spacing w:line="360" w:lineRule="auto"/>
              <w:jc w:val="center"/>
              <w:rPr>
                <w:rFonts w:ascii="Palatino Linotype" w:eastAsia="Calibri" w:hAnsi="Palatino Linotype" w:cs="Tahoma"/>
                <w:color w:val="000000"/>
                <w:sz w:val="12"/>
                <w:szCs w:val="14"/>
              </w:rPr>
            </w:pPr>
          </w:p>
        </w:tc>
      </w:tr>
    </w:tbl>
    <w:p w14:paraId="33DDAACE" w14:textId="0B8A5ED0" w:rsidR="00E35FC3" w:rsidRPr="00393CA3" w:rsidRDefault="00EF12D0" w:rsidP="00EC31D1">
      <w:pPr>
        <w:spacing w:line="360" w:lineRule="auto"/>
        <w:jc w:val="both"/>
        <w:rPr>
          <w:rFonts w:ascii="Palatino Linotype" w:hAnsi="Palatino Linotype" w:cs="Tahoma"/>
          <w:b/>
          <w:sz w:val="24"/>
          <w:lang w:val="es-ES_tradnl"/>
        </w:rPr>
      </w:pPr>
      <w:r w:rsidRPr="00132628">
        <w:rPr>
          <w:rFonts w:ascii="Palatino Linotype" w:eastAsia="Calibri" w:hAnsi="Palatino Linotype" w:cs="Tahoma"/>
          <w:sz w:val="22"/>
          <w:lang w:eastAsia="en-US"/>
        </w:rPr>
        <w:t xml:space="preserve">Esta foja corresponde a la resolución de fecha </w:t>
      </w:r>
      <w:r w:rsidR="00FC6B32">
        <w:rPr>
          <w:rFonts w:ascii="Palatino Linotype" w:eastAsia="Calibri" w:hAnsi="Palatino Linotype" w:cs="Tahoma"/>
          <w:sz w:val="22"/>
          <w:lang w:eastAsia="en-US"/>
        </w:rPr>
        <w:t>veintidós</w:t>
      </w:r>
      <w:r w:rsidR="00E16A75" w:rsidRPr="00132628">
        <w:rPr>
          <w:rFonts w:ascii="Palatino Linotype" w:eastAsia="Calibri" w:hAnsi="Palatino Linotype" w:cs="Tahoma"/>
          <w:sz w:val="22"/>
          <w:lang w:eastAsia="en-US"/>
        </w:rPr>
        <w:t xml:space="preserve"> de noviembre </w:t>
      </w:r>
      <w:r w:rsidRPr="00132628">
        <w:rPr>
          <w:rFonts w:ascii="Palatino Linotype" w:eastAsia="Calibri" w:hAnsi="Palatino Linotype" w:cs="Tahoma"/>
          <w:sz w:val="22"/>
          <w:lang w:eastAsia="en-US"/>
        </w:rPr>
        <w:t>de dos mil dieciocho, emitida en el recurso de revisión número 03</w:t>
      </w:r>
      <w:r w:rsidR="00E16A75" w:rsidRPr="00132628">
        <w:rPr>
          <w:rFonts w:ascii="Palatino Linotype" w:eastAsia="Calibri" w:hAnsi="Palatino Linotype" w:cs="Tahoma"/>
          <w:sz w:val="22"/>
          <w:lang w:eastAsia="en-US"/>
        </w:rPr>
        <w:t>72</w:t>
      </w:r>
      <w:r w:rsidRPr="00132628">
        <w:rPr>
          <w:rFonts w:ascii="Palatino Linotype" w:eastAsia="Calibri" w:hAnsi="Palatino Linotype" w:cs="Tahoma"/>
          <w:sz w:val="22"/>
          <w:lang w:eastAsia="en-US"/>
        </w:rPr>
        <w:t>6/INFOEM/IP/RR/2018.</w:t>
      </w:r>
    </w:p>
    <w:sectPr w:rsidR="00E35FC3" w:rsidRPr="00393CA3" w:rsidSect="00A307F1">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57DF1" w14:textId="77777777" w:rsidR="00736845" w:rsidRDefault="00736845" w:rsidP="00B31222">
      <w:r>
        <w:separator/>
      </w:r>
    </w:p>
  </w:endnote>
  <w:endnote w:type="continuationSeparator" w:id="0">
    <w:p w14:paraId="012FBC6F" w14:textId="77777777" w:rsidR="00736845" w:rsidRDefault="0073684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78930"/>
      <w:docPartObj>
        <w:docPartGallery w:val="Page Numbers (Bottom of Page)"/>
        <w:docPartUnique/>
      </w:docPartObj>
    </w:sdtPr>
    <w:sdtEndPr/>
    <w:sdtContent>
      <w:sdt>
        <w:sdtPr>
          <w:id w:val="-1769616900"/>
          <w:docPartObj>
            <w:docPartGallery w:val="Page Numbers (Top of Page)"/>
            <w:docPartUnique/>
          </w:docPartObj>
        </w:sdtPr>
        <w:sdtEndPr/>
        <w:sdtContent>
          <w:p w14:paraId="7AA8E64D" w14:textId="77777777" w:rsidR="007A1FB7" w:rsidRDefault="007A1FB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953597">
              <w:rPr>
                <w:b/>
                <w:bCs/>
                <w:noProof/>
              </w:rPr>
              <w:t>20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53597">
              <w:rPr>
                <w:b/>
                <w:bCs/>
                <w:noProof/>
              </w:rPr>
              <w:t>21</w:t>
            </w:r>
            <w:r>
              <w:rPr>
                <w:b/>
                <w:bCs/>
                <w:sz w:val="24"/>
                <w:szCs w:val="24"/>
              </w:rPr>
              <w:fldChar w:fldCharType="end"/>
            </w:r>
          </w:p>
        </w:sdtContent>
      </w:sdt>
    </w:sdtContent>
  </w:sdt>
  <w:p w14:paraId="3C980FA2" w14:textId="77777777" w:rsidR="007A1FB7" w:rsidRDefault="007A1F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626878"/>
      <w:docPartObj>
        <w:docPartGallery w:val="Page Numbers (Bottom of Page)"/>
        <w:docPartUnique/>
      </w:docPartObj>
    </w:sdtPr>
    <w:sdtEndPr/>
    <w:sdtContent>
      <w:sdt>
        <w:sdtPr>
          <w:id w:val="-1773086316"/>
          <w:docPartObj>
            <w:docPartGallery w:val="Page Numbers (Top of Page)"/>
            <w:docPartUnique/>
          </w:docPartObj>
        </w:sdtPr>
        <w:sdtEndPr/>
        <w:sdtContent>
          <w:p w14:paraId="389865AA" w14:textId="740D8519" w:rsidR="00FC6B32" w:rsidRDefault="00FC6B3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95359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53597">
              <w:rPr>
                <w:b/>
                <w:bCs/>
                <w:noProof/>
              </w:rPr>
              <w:t>21</w:t>
            </w:r>
            <w:r>
              <w:rPr>
                <w:b/>
                <w:bCs/>
                <w:sz w:val="24"/>
                <w:szCs w:val="24"/>
              </w:rPr>
              <w:fldChar w:fldCharType="end"/>
            </w:r>
          </w:p>
        </w:sdtContent>
      </w:sdt>
    </w:sdtContent>
  </w:sdt>
  <w:p w14:paraId="471D4F7F" w14:textId="77777777" w:rsidR="007A1FB7" w:rsidRDefault="007A1F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49756" w14:textId="77777777" w:rsidR="00736845" w:rsidRDefault="00736845" w:rsidP="00B31222">
      <w:r>
        <w:separator/>
      </w:r>
    </w:p>
  </w:footnote>
  <w:footnote w:type="continuationSeparator" w:id="0">
    <w:p w14:paraId="55D2E2D0" w14:textId="77777777" w:rsidR="00736845" w:rsidRDefault="0073684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A1FB7" w:rsidRPr="005C106F" w14:paraId="5654E2B3" w14:textId="77777777" w:rsidTr="00202DB8">
      <w:trPr>
        <w:trHeight w:val="1435"/>
      </w:trPr>
      <w:tc>
        <w:tcPr>
          <w:tcW w:w="2835" w:type="dxa"/>
          <w:shd w:val="clear" w:color="auto" w:fill="auto"/>
        </w:tcPr>
        <w:p w14:paraId="285D1AF2" w14:textId="77777777" w:rsidR="007A1FB7" w:rsidRPr="005C106F" w:rsidRDefault="007A1FB7"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7A1FB7" w:rsidRPr="009635F9" w14:paraId="535F9614" w14:textId="77777777" w:rsidTr="00E43469">
            <w:trPr>
              <w:trHeight w:val="144"/>
            </w:trPr>
            <w:tc>
              <w:tcPr>
                <w:tcW w:w="2698" w:type="dxa"/>
              </w:tcPr>
              <w:p w14:paraId="16DF778E" w14:textId="77777777" w:rsidR="007A1FB7" w:rsidRPr="009635F9" w:rsidRDefault="007A1FB7" w:rsidP="00EF12D0">
                <w:pPr>
                  <w:tabs>
                    <w:tab w:val="right" w:pos="8838"/>
                  </w:tabs>
                  <w:spacing w:line="276" w:lineRule="auto"/>
                  <w:ind w:right="-105"/>
                  <w:rPr>
                    <w:rFonts w:ascii="Palatino Linotype" w:eastAsia="Calibri" w:hAnsi="Palatino Linotype" w:cs="Tahoma"/>
                    <w:b/>
                    <w:sz w:val="22"/>
                    <w:szCs w:val="22"/>
                    <w:lang w:val="es-MX" w:eastAsia="en-US"/>
                  </w:rPr>
                </w:pPr>
              </w:p>
              <w:p w14:paraId="15FA3A8F" w14:textId="77777777" w:rsidR="007A1FB7" w:rsidRPr="009635F9" w:rsidRDefault="007A1FB7" w:rsidP="00EF12D0">
                <w:pPr>
                  <w:tabs>
                    <w:tab w:val="right" w:pos="8838"/>
                  </w:tabs>
                  <w:spacing w:line="276" w:lineRule="auto"/>
                  <w:ind w:right="-105"/>
                  <w:rPr>
                    <w:rFonts w:ascii="Palatino Linotype" w:eastAsia="Calibri" w:hAnsi="Palatino Linotype" w:cs="Tahoma"/>
                    <w:b/>
                    <w:sz w:val="22"/>
                    <w:szCs w:val="22"/>
                    <w:lang w:val="es-MX" w:eastAsia="en-US"/>
                  </w:rPr>
                </w:pPr>
                <w:r w:rsidRPr="009635F9">
                  <w:rPr>
                    <w:rFonts w:ascii="Palatino Linotype" w:eastAsia="Calibri" w:hAnsi="Palatino Linotype" w:cs="Tahoma"/>
                    <w:b/>
                    <w:sz w:val="22"/>
                    <w:szCs w:val="22"/>
                    <w:lang w:val="es-MX" w:eastAsia="en-US"/>
                  </w:rPr>
                  <w:t>Recurso de Revisión:</w:t>
                </w:r>
              </w:p>
            </w:tc>
            <w:tc>
              <w:tcPr>
                <w:tcW w:w="3621" w:type="dxa"/>
              </w:tcPr>
              <w:p w14:paraId="3BA54DBA" w14:textId="77777777" w:rsidR="007A1FB7" w:rsidRPr="009635F9" w:rsidRDefault="007A1FB7" w:rsidP="00EF12D0">
                <w:pPr>
                  <w:tabs>
                    <w:tab w:val="right" w:pos="8838"/>
                  </w:tabs>
                  <w:spacing w:line="276" w:lineRule="auto"/>
                  <w:ind w:left="-28" w:right="-32"/>
                  <w:jc w:val="both"/>
                  <w:rPr>
                    <w:rFonts w:ascii="Palatino Linotype" w:eastAsia="Calibri" w:hAnsi="Palatino Linotype" w:cs="Tahoma"/>
                    <w:bCs/>
                    <w:sz w:val="22"/>
                    <w:szCs w:val="22"/>
                    <w:lang w:eastAsia="en-US"/>
                  </w:rPr>
                </w:pPr>
              </w:p>
              <w:p w14:paraId="4FA3A0E0" w14:textId="77777777" w:rsidR="007A1FB7" w:rsidRPr="009635F9" w:rsidRDefault="007A1FB7" w:rsidP="00EE10FF">
                <w:pPr>
                  <w:tabs>
                    <w:tab w:val="right" w:pos="8838"/>
                  </w:tabs>
                  <w:spacing w:line="276" w:lineRule="auto"/>
                  <w:ind w:left="-28" w:right="-32"/>
                  <w:jc w:val="both"/>
                  <w:rPr>
                    <w:rFonts w:ascii="Palatino Linotype" w:eastAsia="Calibri" w:hAnsi="Palatino Linotype" w:cs="Tahoma"/>
                    <w:bCs/>
                    <w:sz w:val="22"/>
                    <w:szCs w:val="22"/>
                    <w:lang w:eastAsia="en-US"/>
                  </w:rPr>
                </w:pPr>
                <w:r w:rsidRPr="009635F9">
                  <w:rPr>
                    <w:rFonts w:ascii="Palatino Linotype" w:eastAsia="Calibri" w:hAnsi="Palatino Linotype" w:cs="Tahoma"/>
                    <w:bCs/>
                    <w:sz w:val="22"/>
                    <w:szCs w:val="22"/>
                    <w:lang w:eastAsia="en-US"/>
                  </w:rPr>
                  <w:t>03</w:t>
                </w:r>
                <w:r>
                  <w:rPr>
                    <w:rFonts w:ascii="Palatino Linotype" w:eastAsia="Calibri" w:hAnsi="Palatino Linotype" w:cs="Tahoma"/>
                    <w:bCs/>
                    <w:sz w:val="22"/>
                    <w:szCs w:val="22"/>
                    <w:lang w:eastAsia="en-US"/>
                  </w:rPr>
                  <w:t>726</w:t>
                </w:r>
                <w:r w:rsidRPr="009635F9">
                  <w:rPr>
                    <w:rFonts w:ascii="Palatino Linotype" w:eastAsia="Calibri" w:hAnsi="Palatino Linotype" w:cs="Tahoma"/>
                    <w:bCs/>
                    <w:sz w:val="22"/>
                    <w:szCs w:val="22"/>
                    <w:lang w:eastAsia="en-US"/>
                  </w:rPr>
                  <w:t>/INFOEM/IP/RR/2018</w:t>
                </w:r>
              </w:p>
            </w:tc>
          </w:tr>
          <w:tr w:rsidR="007A1FB7" w:rsidRPr="009635F9" w14:paraId="4C5C5913" w14:textId="77777777" w:rsidTr="009635F9">
            <w:trPr>
              <w:trHeight w:val="80"/>
            </w:trPr>
            <w:tc>
              <w:tcPr>
                <w:tcW w:w="2698" w:type="dxa"/>
              </w:tcPr>
              <w:p w14:paraId="150D5BE7" w14:textId="77777777" w:rsidR="007A1FB7" w:rsidRPr="009635F9" w:rsidRDefault="007A1FB7" w:rsidP="00EF12D0">
                <w:pPr>
                  <w:tabs>
                    <w:tab w:val="right" w:pos="8838"/>
                  </w:tabs>
                  <w:spacing w:line="276" w:lineRule="auto"/>
                  <w:ind w:right="-105"/>
                  <w:rPr>
                    <w:rFonts w:ascii="Palatino Linotype" w:eastAsia="Calibri" w:hAnsi="Palatino Linotype" w:cs="Tahoma"/>
                    <w:b/>
                    <w:sz w:val="22"/>
                    <w:szCs w:val="22"/>
                    <w:lang w:val="es-MX" w:eastAsia="en-US"/>
                  </w:rPr>
                </w:pPr>
                <w:r w:rsidRPr="009635F9">
                  <w:rPr>
                    <w:rFonts w:ascii="Palatino Linotype" w:eastAsia="Calibri" w:hAnsi="Palatino Linotype" w:cs="Tahoma"/>
                    <w:b/>
                    <w:sz w:val="22"/>
                    <w:szCs w:val="22"/>
                    <w:lang w:val="es-MX" w:eastAsia="en-US"/>
                  </w:rPr>
                  <w:t>Sujeto Obligado:</w:t>
                </w:r>
              </w:p>
            </w:tc>
            <w:tc>
              <w:tcPr>
                <w:tcW w:w="3621" w:type="dxa"/>
              </w:tcPr>
              <w:p w14:paraId="3C8B7034" w14:textId="307B7CC9" w:rsidR="007A1FB7" w:rsidRPr="009635F9" w:rsidRDefault="0041329F" w:rsidP="00EE10FF">
                <w:pPr>
                  <w:tabs>
                    <w:tab w:val="right" w:pos="8838"/>
                  </w:tabs>
                  <w:spacing w:line="276" w:lineRule="auto"/>
                  <w:ind w:right="-32"/>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eastAsia="en-US"/>
                  </w:rPr>
                  <w:t>Ayuntamiento de Ecatepec de Morelos</w:t>
                </w:r>
                <w:r w:rsidR="004E6CE0">
                  <w:rPr>
                    <w:rFonts w:ascii="Palatino Linotype" w:eastAsia="Calibri" w:hAnsi="Palatino Linotype" w:cs="Tahoma"/>
                    <w:bCs/>
                    <w:sz w:val="22"/>
                    <w:szCs w:val="22"/>
                    <w:lang w:eastAsia="en-US"/>
                  </w:rPr>
                  <w:t xml:space="preserve"> de Morelos</w:t>
                </w:r>
              </w:p>
            </w:tc>
          </w:tr>
          <w:tr w:rsidR="007A1FB7" w:rsidRPr="009635F9" w14:paraId="4F982703" w14:textId="77777777" w:rsidTr="00E43469">
            <w:trPr>
              <w:trHeight w:val="283"/>
            </w:trPr>
            <w:tc>
              <w:tcPr>
                <w:tcW w:w="2698" w:type="dxa"/>
              </w:tcPr>
              <w:p w14:paraId="0DD2141C" w14:textId="77777777" w:rsidR="007A1FB7" w:rsidRPr="009635F9" w:rsidRDefault="007A1FB7" w:rsidP="00EF12D0">
                <w:pPr>
                  <w:tabs>
                    <w:tab w:val="right" w:pos="8838"/>
                  </w:tabs>
                  <w:spacing w:line="276" w:lineRule="auto"/>
                  <w:ind w:right="-105"/>
                  <w:rPr>
                    <w:rFonts w:ascii="Palatino Linotype" w:eastAsia="Calibri" w:hAnsi="Palatino Linotype" w:cs="Tahoma"/>
                    <w:b/>
                    <w:sz w:val="22"/>
                    <w:szCs w:val="22"/>
                    <w:lang w:val="es-MX" w:eastAsia="en-US"/>
                  </w:rPr>
                </w:pPr>
                <w:r w:rsidRPr="009635F9">
                  <w:rPr>
                    <w:rFonts w:ascii="Palatino Linotype" w:eastAsia="Calibri" w:hAnsi="Palatino Linotype" w:cs="Tahoma"/>
                    <w:b/>
                    <w:sz w:val="22"/>
                    <w:szCs w:val="22"/>
                    <w:lang w:val="es-MX" w:eastAsia="en-US"/>
                  </w:rPr>
                  <w:t>Comisionado Ponente:</w:t>
                </w:r>
              </w:p>
            </w:tc>
            <w:tc>
              <w:tcPr>
                <w:tcW w:w="3621" w:type="dxa"/>
              </w:tcPr>
              <w:p w14:paraId="4F5A205B" w14:textId="77777777" w:rsidR="007A1FB7" w:rsidRPr="009635F9" w:rsidRDefault="007A1FB7" w:rsidP="00EF12D0">
                <w:pPr>
                  <w:tabs>
                    <w:tab w:val="right" w:pos="8838"/>
                  </w:tabs>
                  <w:spacing w:line="276" w:lineRule="auto"/>
                  <w:ind w:right="-32"/>
                  <w:jc w:val="both"/>
                  <w:rPr>
                    <w:rFonts w:ascii="Palatino Linotype" w:eastAsia="Calibri" w:hAnsi="Palatino Linotype" w:cs="Tahoma"/>
                    <w:b/>
                    <w:sz w:val="22"/>
                    <w:szCs w:val="22"/>
                    <w:lang w:val="es-MX" w:eastAsia="en-US"/>
                  </w:rPr>
                </w:pPr>
                <w:r w:rsidRPr="009635F9">
                  <w:rPr>
                    <w:rFonts w:ascii="Palatino Linotype" w:eastAsia="Calibri" w:hAnsi="Palatino Linotype" w:cs="Tahoma"/>
                    <w:sz w:val="22"/>
                    <w:szCs w:val="22"/>
                    <w:lang w:val="es-MX" w:eastAsia="en-US"/>
                  </w:rPr>
                  <w:t>Luis Gustavo Parra Noriega</w:t>
                </w:r>
              </w:p>
            </w:tc>
          </w:tr>
        </w:tbl>
        <w:p w14:paraId="1B1D83C5" w14:textId="77777777" w:rsidR="007A1FB7" w:rsidRPr="005C106F" w:rsidRDefault="007A1FB7" w:rsidP="00232673">
          <w:pPr>
            <w:tabs>
              <w:tab w:val="right" w:pos="8838"/>
            </w:tabs>
            <w:ind w:left="-28"/>
            <w:jc w:val="both"/>
            <w:rPr>
              <w:rFonts w:ascii="Arial" w:eastAsia="Calibri" w:hAnsi="Arial" w:cs="Arial"/>
              <w:b/>
              <w:sz w:val="22"/>
              <w:szCs w:val="22"/>
              <w:lang w:val="es-MX" w:eastAsia="en-US"/>
            </w:rPr>
          </w:pPr>
        </w:p>
      </w:tc>
    </w:tr>
  </w:tbl>
  <w:p w14:paraId="1189C778" w14:textId="77777777" w:rsidR="007A1FB7" w:rsidRPr="00443C6B" w:rsidRDefault="007A1FB7"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A1FB7" w:rsidRPr="005C106F" w14:paraId="3CFB65E2" w14:textId="77777777" w:rsidTr="00A330AD">
      <w:trPr>
        <w:trHeight w:val="1435"/>
      </w:trPr>
      <w:tc>
        <w:tcPr>
          <w:tcW w:w="2835" w:type="dxa"/>
          <w:shd w:val="clear" w:color="auto" w:fill="auto"/>
        </w:tcPr>
        <w:p w14:paraId="0253798C" w14:textId="77777777" w:rsidR="007A1FB7" w:rsidRPr="005C106F" w:rsidRDefault="007A1FB7" w:rsidP="00A307F1">
          <w:pPr>
            <w:tabs>
              <w:tab w:val="right" w:pos="4273"/>
            </w:tabs>
            <w:rPr>
              <w:rFonts w:ascii="Garamond" w:eastAsia="Calibri" w:hAnsi="Garamond"/>
              <w:sz w:val="16"/>
              <w:szCs w:val="16"/>
              <w:lang w:val="es-MX" w:eastAsia="en-US"/>
            </w:rPr>
          </w:pPr>
        </w:p>
      </w:tc>
      <w:tc>
        <w:tcPr>
          <w:tcW w:w="6733" w:type="dxa"/>
          <w:shd w:val="clear" w:color="auto" w:fill="auto"/>
        </w:tcPr>
        <w:p w14:paraId="576A8F41" w14:textId="77777777" w:rsidR="007A1FB7" w:rsidRDefault="007A1FB7"/>
        <w:tbl>
          <w:tblPr>
            <w:tblStyle w:val="Tablaconcuadrcula"/>
            <w:tblW w:w="581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117"/>
          </w:tblGrid>
          <w:tr w:rsidR="007A1FB7" w14:paraId="124E1E3D" w14:textId="77777777" w:rsidTr="00816622">
            <w:trPr>
              <w:trHeight w:val="144"/>
            </w:trPr>
            <w:tc>
              <w:tcPr>
                <w:tcW w:w="2694" w:type="dxa"/>
              </w:tcPr>
              <w:p w14:paraId="2E068E94" w14:textId="77777777" w:rsidR="007A1FB7" w:rsidRPr="00393CA3" w:rsidRDefault="007A1FB7"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Recurso de Revisión:</w:t>
                </w:r>
              </w:p>
            </w:tc>
            <w:tc>
              <w:tcPr>
                <w:tcW w:w="3117" w:type="dxa"/>
              </w:tcPr>
              <w:p w14:paraId="4C9885B4" w14:textId="77777777" w:rsidR="007A1FB7" w:rsidRPr="00393CA3" w:rsidRDefault="007A1FB7" w:rsidP="005B037F">
                <w:pPr>
                  <w:tabs>
                    <w:tab w:val="right" w:pos="8838"/>
                  </w:tabs>
                  <w:ind w:right="-32"/>
                  <w:jc w:val="both"/>
                  <w:rPr>
                    <w:rFonts w:ascii="Palatino Linotype" w:eastAsia="Calibri" w:hAnsi="Palatino Linotype" w:cs="Tahoma"/>
                    <w:bCs/>
                    <w:sz w:val="22"/>
                    <w:szCs w:val="22"/>
                    <w:lang w:eastAsia="en-US"/>
                  </w:rPr>
                </w:pPr>
                <w:r w:rsidRPr="00393CA3">
                  <w:rPr>
                    <w:rFonts w:ascii="Palatino Linotype" w:eastAsia="Calibri" w:hAnsi="Palatino Linotype" w:cs="Tahoma"/>
                    <w:bCs/>
                    <w:sz w:val="22"/>
                    <w:szCs w:val="22"/>
                    <w:lang w:eastAsia="en-US"/>
                  </w:rPr>
                  <w:t>03</w:t>
                </w:r>
                <w:r>
                  <w:rPr>
                    <w:rFonts w:ascii="Palatino Linotype" w:eastAsia="Calibri" w:hAnsi="Palatino Linotype" w:cs="Tahoma"/>
                    <w:bCs/>
                    <w:sz w:val="22"/>
                    <w:szCs w:val="22"/>
                    <w:lang w:eastAsia="en-US"/>
                  </w:rPr>
                  <w:t>72</w:t>
                </w:r>
                <w:r w:rsidRPr="00393CA3">
                  <w:rPr>
                    <w:rFonts w:ascii="Palatino Linotype" w:eastAsia="Calibri" w:hAnsi="Palatino Linotype" w:cs="Tahoma"/>
                    <w:bCs/>
                    <w:sz w:val="22"/>
                    <w:szCs w:val="22"/>
                    <w:lang w:eastAsia="en-US"/>
                  </w:rPr>
                  <w:t>6/INFOEM/IP/RR/2018</w:t>
                </w:r>
              </w:p>
            </w:tc>
          </w:tr>
          <w:tr w:rsidR="007A1FB7" w14:paraId="56C9F888" w14:textId="77777777" w:rsidTr="00816622">
            <w:trPr>
              <w:trHeight w:val="144"/>
            </w:trPr>
            <w:tc>
              <w:tcPr>
                <w:tcW w:w="2694" w:type="dxa"/>
              </w:tcPr>
              <w:p w14:paraId="59EAC773" w14:textId="77777777" w:rsidR="007A1FB7" w:rsidRPr="00393CA3" w:rsidRDefault="007A1FB7"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Recurrente:</w:t>
                </w:r>
              </w:p>
            </w:tc>
            <w:tc>
              <w:tcPr>
                <w:tcW w:w="3117" w:type="dxa"/>
              </w:tcPr>
              <w:p w14:paraId="1EF276F3" w14:textId="5538EB88" w:rsidR="007A1FB7" w:rsidRPr="00393CA3" w:rsidRDefault="00946CD4" w:rsidP="00EF12D0">
                <w:pPr>
                  <w:tabs>
                    <w:tab w:val="right" w:pos="8838"/>
                  </w:tabs>
                  <w:ind w:right="-32"/>
                  <w:jc w:val="both"/>
                  <w:rPr>
                    <w:rFonts w:ascii="Palatino Linotype" w:eastAsia="Calibri" w:hAnsi="Palatino Linotype" w:cs="Tahoma"/>
                    <w:sz w:val="22"/>
                    <w:szCs w:val="22"/>
                    <w:lang w:val="es-MX" w:eastAsia="en-US"/>
                  </w:rPr>
                </w:pPr>
                <w:r w:rsidRPr="00946CD4">
                  <w:rPr>
                    <w:rFonts w:ascii="Palatino Linotype" w:eastAsia="Calibri" w:hAnsi="Palatino Linotype" w:cs="Tahoma"/>
                    <w:bCs/>
                    <w:sz w:val="22"/>
                    <w:szCs w:val="22"/>
                    <w:highlight w:val="black"/>
                    <w:lang w:eastAsia="en-US"/>
                  </w:rPr>
                  <w:t>--------------------------------</w:t>
                </w:r>
              </w:p>
            </w:tc>
          </w:tr>
          <w:tr w:rsidR="007A1FB7" w14:paraId="530F75A6" w14:textId="77777777" w:rsidTr="00816622">
            <w:trPr>
              <w:trHeight w:val="283"/>
            </w:trPr>
            <w:tc>
              <w:tcPr>
                <w:tcW w:w="2694" w:type="dxa"/>
              </w:tcPr>
              <w:p w14:paraId="1D505259" w14:textId="77777777" w:rsidR="007A1FB7" w:rsidRPr="00393CA3" w:rsidRDefault="007A1FB7"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Sujeto Obligado:</w:t>
                </w:r>
              </w:p>
            </w:tc>
            <w:tc>
              <w:tcPr>
                <w:tcW w:w="3117" w:type="dxa"/>
              </w:tcPr>
              <w:p w14:paraId="2D73EB1D" w14:textId="197664F8" w:rsidR="007A1FB7" w:rsidRPr="00393CA3" w:rsidRDefault="0041329F" w:rsidP="005B037F">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Ecatepec de Morelos</w:t>
                </w:r>
              </w:p>
            </w:tc>
          </w:tr>
          <w:tr w:rsidR="007A1FB7" w14:paraId="2CE22774" w14:textId="77777777" w:rsidTr="00816622">
            <w:trPr>
              <w:trHeight w:val="283"/>
            </w:trPr>
            <w:tc>
              <w:tcPr>
                <w:tcW w:w="2694" w:type="dxa"/>
              </w:tcPr>
              <w:p w14:paraId="13215167" w14:textId="77777777" w:rsidR="007A1FB7" w:rsidRPr="00393CA3" w:rsidRDefault="007A1FB7"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Comisionado Ponente:</w:t>
                </w:r>
              </w:p>
            </w:tc>
            <w:tc>
              <w:tcPr>
                <w:tcW w:w="3117" w:type="dxa"/>
              </w:tcPr>
              <w:p w14:paraId="003C85B5" w14:textId="77777777" w:rsidR="007A1FB7" w:rsidRPr="00393CA3" w:rsidRDefault="007A1FB7" w:rsidP="00EF12D0">
                <w:pPr>
                  <w:tabs>
                    <w:tab w:val="right" w:pos="8838"/>
                  </w:tabs>
                  <w:ind w:right="-32"/>
                  <w:jc w:val="both"/>
                  <w:rPr>
                    <w:rFonts w:ascii="Palatino Linotype" w:eastAsia="Calibri" w:hAnsi="Palatino Linotype" w:cs="Tahoma"/>
                    <w:b/>
                    <w:sz w:val="22"/>
                    <w:szCs w:val="22"/>
                    <w:lang w:val="es-MX" w:eastAsia="en-US"/>
                  </w:rPr>
                </w:pPr>
                <w:r w:rsidRPr="00393CA3">
                  <w:rPr>
                    <w:rFonts w:ascii="Palatino Linotype" w:eastAsia="Calibri" w:hAnsi="Palatino Linotype" w:cs="Tahoma"/>
                    <w:sz w:val="22"/>
                    <w:szCs w:val="22"/>
                    <w:lang w:val="es-MX" w:eastAsia="en-US"/>
                  </w:rPr>
                  <w:t>Luis Gustavo Parra Noriega</w:t>
                </w:r>
              </w:p>
            </w:tc>
          </w:tr>
        </w:tbl>
        <w:p w14:paraId="7B10578B" w14:textId="77777777" w:rsidR="007A1FB7" w:rsidRPr="005C106F" w:rsidRDefault="007A1FB7" w:rsidP="00A307F1">
          <w:pPr>
            <w:tabs>
              <w:tab w:val="right" w:pos="8838"/>
            </w:tabs>
            <w:ind w:left="-28"/>
            <w:jc w:val="both"/>
            <w:rPr>
              <w:rFonts w:ascii="Arial" w:eastAsia="Calibri" w:hAnsi="Arial" w:cs="Arial"/>
              <w:b/>
              <w:sz w:val="22"/>
              <w:szCs w:val="22"/>
              <w:lang w:val="es-MX" w:eastAsia="en-US"/>
            </w:rPr>
          </w:pPr>
        </w:p>
      </w:tc>
    </w:tr>
  </w:tbl>
  <w:p w14:paraId="138068A5" w14:textId="77777777" w:rsidR="007A1FB7" w:rsidRDefault="007A1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224BB"/>
    <w:multiLevelType w:val="hybridMultilevel"/>
    <w:tmpl w:val="6952F650"/>
    <w:lvl w:ilvl="0" w:tplc="450089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6306A3"/>
    <w:multiLevelType w:val="hybridMultilevel"/>
    <w:tmpl w:val="A8A68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036374"/>
    <w:multiLevelType w:val="hybridMultilevel"/>
    <w:tmpl w:val="FC68B0D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2E305E"/>
    <w:multiLevelType w:val="hybridMultilevel"/>
    <w:tmpl w:val="9A0C3016"/>
    <w:lvl w:ilvl="0" w:tplc="17381C2C">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653806"/>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214E90"/>
    <w:multiLevelType w:val="hybridMultilevel"/>
    <w:tmpl w:val="FB4C3E30"/>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126AF7"/>
    <w:multiLevelType w:val="hybridMultilevel"/>
    <w:tmpl w:val="A8D47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AB2F31"/>
    <w:multiLevelType w:val="hybridMultilevel"/>
    <w:tmpl w:val="007E4F90"/>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0" w15:restartNumberingAfterBreak="0">
    <w:nsid w:val="1C0C32C9"/>
    <w:multiLevelType w:val="hybridMultilevel"/>
    <w:tmpl w:val="EBEC3EAC"/>
    <w:lvl w:ilvl="0" w:tplc="01929B82">
      <w:start w:val="13"/>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CD020A6"/>
    <w:multiLevelType w:val="hybridMultilevel"/>
    <w:tmpl w:val="86ECA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394A7C"/>
    <w:multiLevelType w:val="hybridMultilevel"/>
    <w:tmpl w:val="BAA4BB76"/>
    <w:lvl w:ilvl="0" w:tplc="A2144A3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44D4BC2"/>
    <w:multiLevelType w:val="hybridMultilevel"/>
    <w:tmpl w:val="1840CDAA"/>
    <w:lvl w:ilvl="0" w:tplc="80885C9C">
      <w:start w:val="1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3443EF"/>
    <w:multiLevelType w:val="hybridMultilevel"/>
    <w:tmpl w:val="4A609620"/>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E47657"/>
    <w:multiLevelType w:val="hybridMultilevel"/>
    <w:tmpl w:val="35F0A72A"/>
    <w:lvl w:ilvl="0" w:tplc="5DAC1F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C361F0A"/>
    <w:multiLevelType w:val="hybridMultilevel"/>
    <w:tmpl w:val="BFAE041E"/>
    <w:lvl w:ilvl="0" w:tplc="2B4EC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1367D"/>
    <w:multiLevelType w:val="hybridMultilevel"/>
    <w:tmpl w:val="479CBD44"/>
    <w:lvl w:ilvl="0" w:tplc="E3C0BB56">
      <w:start w:val="9"/>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5FBF"/>
    <w:multiLevelType w:val="hybridMultilevel"/>
    <w:tmpl w:val="007E4F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F60171D"/>
    <w:multiLevelType w:val="hybridMultilevel"/>
    <w:tmpl w:val="617C5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036A57"/>
    <w:multiLevelType w:val="hybridMultilevel"/>
    <w:tmpl w:val="5A42303E"/>
    <w:lvl w:ilvl="0" w:tplc="9FB0BF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455019"/>
    <w:multiLevelType w:val="hybridMultilevel"/>
    <w:tmpl w:val="A8A68B36"/>
    <w:lvl w:ilvl="0" w:tplc="44EEE7F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40C87A6F"/>
    <w:multiLevelType w:val="hybridMultilevel"/>
    <w:tmpl w:val="3B1638D4"/>
    <w:lvl w:ilvl="0" w:tplc="A4AE25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04448"/>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6B546D8"/>
    <w:multiLevelType w:val="hybridMultilevel"/>
    <w:tmpl w:val="8BD27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5D6369"/>
    <w:multiLevelType w:val="hybridMultilevel"/>
    <w:tmpl w:val="EC203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54DC35A0"/>
    <w:multiLevelType w:val="hybridMultilevel"/>
    <w:tmpl w:val="C47C6B2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33" w15:restartNumberingAfterBreak="0">
    <w:nsid w:val="57103CF7"/>
    <w:multiLevelType w:val="hybridMultilevel"/>
    <w:tmpl w:val="16205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0F5B3F"/>
    <w:multiLevelType w:val="hybridMultilevel"/>
    <w:tmpl w:val="2E06F742"/>
    <w:lvl w:ilvl="0" w:tplc="4016ED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8D5A25"/>
    <w:multiLevelType w:val="hybridMultilevel"/>
    <w:tmpl w:val="129EA102"/>
    <w:lvl w:ilvl="0" w:tplc="5E8201C2">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CC6216"/>
    <w:multiLevelType w:val="hybridMultilevel"/>
    <w:tmpl w:val="FC68B0D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3219AC"/>
    <w:multiLevelType w:val="hybridMultilevel"/>
    <w:tmpl w:val="21842A44"/>
    <w:lvl w:ilvl="0" w:tplc="A3C0810A">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FB27C4"/>
    <w:multiLevelType w:val="hybridMultilevel"/>
    <w:tmpl w:val="07629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E77913"/>
    <w:multiLevelType w:val="hybridMultilevel"/>
    <w:tmpl w:val="8BD27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656260"/>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D467AB"/>
    <w:multiLevelType w:val="hybridMultilevel"/>
    <w:tmpl w:val="A7A4B4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ED50226"/>
    <w:multiLevelType w:val="hybridMultilevel"/>
    <w:tmpl w:val="47529BD0"/>
    <w:lvl w:ilvl="0" w:tplc="BC661EEE">
      <w:start w:val="1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5F29A6"/>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7"/>
  </w:num>
  <w:num w:numId="4">
    <w:abstractNumId w:val="42"/>
  </w:num>
  <w:num w:numId="5">
    <w:abstractNumId w:val="18"/>
  </w:num>
  <w:num w:numId="6">
    <w:abstractNumId w:val="15"/>
  </w:num>
  <w:num w:numId="7">
    <w:abstractNumId w:val="33"/>
  </w:num>
  <w:num w:numId="8">
    <w:abstractNumId w:val="11"/>
  </w:num>
  <w:num w:numId="9">
    <w:abstractNumId w:val="39"/>
  </w:num>
  <w:num w:numId="10">
    <w:abstractNumId w:val="30"/>
  </w:num>
  <w:num w:numId="11">
    <w:abstractNumId w:val="16"/>
  </w:num>
  <w:num w:numId="12">
    <w:abstractNumId w:val="1"/>
  </w:num>
  <w:num w:numId="13">
    <w:abstractNumId w:val="20"/>
  </w:num>
  <w:num w:numId="14">
    <w:abstractNumId w:val="13"/>
  </w:num>
  <w:num w:numId="15">
    <w:abstractNumId w:val="22"/>
  </w:num>
  <w:num w:numId="16">
    <w:abstractNumId w:val="24"/>
  </w:num>
  <w:num w:numId="17">
    <w:abstractNumId w:val="37"/>
  </w:num>
  <w:num w:numId="18">
    <w:abstractNumId w:val="34"/>
  </w:num>
  <w:num w:numId="19">
    <w:abstractNumId w:val="17"/>
  </w:num>
  <w:num w:numId="20">
    <w:abstractNumId w:val="38"/>
  </w:num>
  <w:num w:numId="21">
    <w:abstractNumId w:val="4"/>
  </w:num>
  <w:num w:numId="22">
    <w:abstractNumId w:val="35"/>
  </w:num>
  <w:num w:numId="23">
    <w:abstractNumId w:val="14"/>
  </w:num>
  <w:num w:numId="24">
    <w:abstractNumId w:val="45"/>
  </w:num>
  <w:num w:numId="25">
    <w:abstractNumId w:val="3"/>
  </w:num>
  <w:num w:numId="26">
    <w:abstractNumId w:val="27"/>
  </w:num>
  <w:num w:numId="27">
    <w:abstractNumId w:val="32"/>
  </w:num>
  <w:num w:numId="28">
    <w:abstractNumId w:val="25"/>
  </w:num>
  <w:num w:numId="29">
    <w:abstractNumId w:val="26"/>
  </w:num>
  <w:num w:numId="30">
    <w:abstractNumId w:val="23"/>
  </w:num>
  <w:num w:numId="31">
    <w:abstractNumId w:val="6"/>
  </w:num>
  <w:num w:numId="32">
    <w:abstractNumId w:val="10"/>
  </w:num>
  <w:num w:numId="33">
    <w:abstractNumId w:val="9"/>
  </w:num>
  <w:num w:numId="34">
    <w:abstractNumId w:val="43"/>
  </w:num>
  <w:num w:numId="35">
    <w:abstractNumId w:val="36"/>
  </w:num>
  <w:num w:numId="36">
    <w:abstractNumId w:val="28"/>
  </w:num>
  <w:num w:numId="37">
    <w:abstractNumId w:val="21"/>
  </w:num>
  <w:num w:numId="38">
    <w:abstractNumId w:val="12"/>
  </w:num>
  <w:num w:numId="39">
    <w:abstractNumId w:val="31"/>
  </w:num>
  <w:num w:numId="40">
    <w:abstractNumId w:val="19"/>
  </w:num>
  <w:num w:numId="41">
    <w:abstractNumId w:val="5"/>
  </w:num>
  <w:num w:numId="42">
    <w:abstractNumId w:val="46"/>
  </w:num>
  <w:num w:numId="43">
    <w:abstractNumId w:val="41"/>
  </w:num>
  <w:num w:numId="44">
    <w:abstractNumId w:val="2"/>
  </w:num>
  <w:num w:numId="45">
    <w:abstractNumId w:val="29"/>
  </w:num>
  <w:num w:numId="46">
    <w:abstractNumId w:val="40"/>
  </w:num>
  <w:num w:numId="4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31"/>
    <w:rsid w:val="0000485A"/>
    <w:rsid w:val="00006543"/>
    <w:rsid w:val="00013A19"/>
    <w:rsid w:val="00014465"/>
    <w:rsid w:val="00015774"/>
    <w:rsid w:val="00021C64"/>
    <w:rsid w:val="00026713"/>
    <w:rsid w:val="0003214D"/>
    <w:rsid w:val="000338CB"/>
    <w:rsid w:val="00034E9D"/>
    <w:rsid w:val="00035789"/>
    <w:rsid w:val="000373BC"/>
    <w:rsid w:val="00037F4B"/>
    <w:rsid w:val="00043401"/>
    <w:rsid w:val="00043C4B"/>
    <w:rsid w:val="0004646B"/>
    <w:rsid w:val="00046B46"/>
    <w:rsid w:val="0006017B"/>
    <w:rsid w:val="000615C8"/>
    <w:rsid w:val="000637C8"/>
    <w:rsid w:val="0008148B"/>
    <w:rsid w:val="0008169F"/>
    <w:rsid w:val="000929E4"/>
    <w:rsid w:val="00097211"/>
    <w:rsid w:val="000A76BB"/>
    <w:rsid w:val="000B00E9"/>
    <w:rsid w:val="000B2C93"/>
    <w:rsid w:val="000B36DD"/>
    <w:rsid w:val="000B3F74"/>
    <w:rsid w:val="000C0285"/>
    <w:rsid w:val="000C0CA1"/>
    <w:rsid w:val="000C2235"/>
    <w:rsid w:val="000C27CA"/>
    <w:rsid w:val="000D0A1E"/>
    <w:rsid w:val="000D2BA9"/>
    <w:rsid w:val="000D6B74"/>
    <w:rsid w:val="000F18B7"/>
    <w:rsid w:val="000F1D34"/>
    <w:rsid w:val="000F24C8"/>
    <w:rsid w:val="000F3DA0"/>
    <w:rsid w:val="000F555D"/>
    <w:rsid w:val="000F7A45"/>
    <w:rsid w:val="000F7FD8"/>
    <w:rsid w:val="001006F4"/>
    <w:rsid w:val="00100BAC"/>
    <w:rsid w:val="00100E4E"/>
    <w:rsid w:val="001017B7"/>
    <w:rsid w:val="00102445"/>
    <w:rsid w:val="001034C6"/>
    <w:rsid w:val="001049B0"/>
    <w:rsid w:val="00112133"/>
    <w:rsid w:val="00113539"/>
    <w:rsid w:val="00114068"/>
    <w:rsid w:val="001150E9"/>
    <w:rsid w:val="00125ED0"/>
    <w:rsid w:val="00127757"/>
    <w:rsid w:val="00132628"/>
    <w:rsid w:val="001329A3"/>
    <w:rsid w:val="00132A80"/>
    <w:rsid w:val="00132F95"/>
    <w:rsid w:val="0013676B"/>
    <w:rsid w:val="0014307A"/>
    <w:rsid w:val="00144D0B"/>
    <w:rsid w:val="00146209"/>
    <w:rsid w:val="00147566"/>
    <w:rsid w:val="00151053"/>
    <w:rsid w:val="00156A6B"/>
    <w:rsid w:val="00167C82"/>
    <w:rsid w:val="00170545"/>
    <w:rsid w:val="0017329B"/>
    <w:rsid w:val="00173D0F"/>
    <w:rsid w:val="0017459B"/>
    <w:rsid w:val="0017575B"/>
    <w:rsid w:val="00181364"/>
    <w:rsid w:val="00183D24"/>
    <w:rsid w:val="001851A6"/>
    <w:rsid w:val="0018616D"/>
    <w:rsid w:val="001865C3"/>
    <w:rsid w:val="00190B53"/>
    <w:rsid w:val="0019389B"/>
    <w:rsid w:val="0019632A"/>
    <w:rsid w:val="001A1B94"/>
    <w:rsid w:val="001A2218"/>
    <w:rsid w:val="001A7FD2"/>
    <w:rsid w:val="001B107D"/>
    <w:rsid w:val="001B359E"/>
    <w:rsid w:val="001C6E23"/>
    <w:rsid w:val="001D7BD2"/>
    <w:rsid w:val="001E2A4D"/>
    <w:rsid w:val="001E4AB7"/>
    <w:rsid w:val="001E53C2"/>
    <w:rsid w:val="001F1540"/>
    <w:rsid w:val="001F652C"/>
    <w:rsid w:val="00202DB8"/>
    <w:rsid w:val="00207736"/>
    <w:rsid w:val="00215A93"/>
    <w:rsid w:val="00215D0D"/>
    <w:rsid w:val="00217AEF"/>
    <w:rsid w:val="002200B5"/>
    <w:rsid w:val="00223ECD"/>
    <w:rsid w:val="00224774"/>
    <w:rsid w:val="00224F7A"/>
    <w:rsid w:val="00225152"/>
    <w:rsid w:val="00230E81"/>
    <w:rsid w:val="00231888"/>
    <w:rsid w:val="00232673"/>
    <w:rsid w:val="00236863"/>
    <w:rsid w:val="00237C1F"/>
    <w:rsid w:val="0024198A"/>
    <w:rsid w:val="002433A4"/>
    <w:rsid w:val="0024387A"/>
    <w:rsid w:val="00250389"/>
    <w:rsid w:val="00251E1C"/>
    <w:rsid w:val="00252669"/>
    <w:rsid w:val="00254288"/>
    <w:rsid w:val="002574FE"/>
    <w:rsid w:val="002579CE"/>
    <w:rsid w:val="00260FEC"/>
    <w:rsid w:val="002657E2"/>
    <w:rsid w:val="002727CC"/>
    <w:rsid w:val="00273679"/>
    <w:rsid w:val="00280719"/>
    <w:rsid w:val="00284486"/>
    <w:rsid w:val="002848B9"/>
    <w:rsid w:val="002852B4"/>
    <w:rsid w:val="00285644"/>
    <w:rsid w:val="0028581E"/>
    <w:rsid w:val="00293491"/>
    <w:rsid w:val="0029776E"/>
    <w:rsid w:val="002A6193"/>
    <w:rsid w:val="002A6A3E"/>
    <w:rsid w:val="002B20A1"/>
    <w:rsid w:val="002B46D4"/>
    <w:rsid w:val="002B54CF"/>
    <w:rsid w:val="002B5A6C"/>
    <w:rsid w:val="002C6FFA"/>
    <w:rsid w:val="002D095B"/>
    <w:rsid w:val="002D0BB8"/>
    <w:rsid w:val="002D2E54"/>
    <w:rsid w:val="002D7983"/>
    <w:rsid w:val="002F0CE9"/>
    <w:rsid w:val="002F62DC"/>
    <w:rsid w:val="00300614"/>
    <w:rsid w:val="00301F46"/>
    <w:rsid w:val="003021BD"/>
    <w:rsid w:val="00306418"/>
    <w:rsid w:val="003100F3"/>
    <w:rsid w:val="00310C11"/>
    <w:rsid w:val="003156AE"/>
    <w:rsid w:val="00316600"/>
    <w:rsid w:val="003172EC"/>
    <w:rsid w:val="00323325"/>
    <w:rsid w:val="00325EC0"/>
    <w:rsid w:val="00326A0B"/>
    <w:rsid w:val="00331735"/>
    <w:rsid w:val="003340EC"/>
    <w:rsid w:val="0033476F"/>
    <w:rsid w:val="0034057C"/>
    <w:rsid w:val="0034381A"/>
    <w:rsid w:val="003462CD"/>
    <w:rsid w:val="00347D55"/>
    <w:rsid w:val="003502DA"/>
    <w:rsid w:val="00353B67"/>
    <w:rsid w:val="00353B6D"/>
    <w:rsid w:val="00354920"/>
    <w:rsid w:val="00355DC6"/>
    <w:rsid w:val="0035645E"/>
    <w:rsid w:val="003604D7"/>
    <w:rsid w:val="00362310"/>
    <w:rsid w:val="0036309D"/>
    <w:rsid w:val="00364521"/>
    <w:rsid w:val="003673E5"/>
    <w:rsid w:val="00367F82"/>
    <w:rsid w:val="00371349"/>
    <w:rsid w:val="003756AF"/>
    <w:rsid w:val="00380441"/>
    <w:rsid w:val="00380725"/>
    <w:rsid w:val="003864D2"/>
    <w:rsid w:val="00386F65"/>
    <w:rsid w:val="00390249"/>
    <w:rsid w:val="00390BF8"/>
    <w:rsid w:val="00392E12"/>
    <w:rsid w:val="00393CA3"/>
    <w:rsid w:val="003956E9"/>
    <w:rsid w:val="003965EC"/>
    <w:rsid w:val="00396BA0"/>
    <w:rsid w:val="003A0E17"/>
    <w:rsid w:val="003A357E"/>
    <w:rsid w:val="003A475C"/>
    <w:rsid w:val="003A527B"/>
    <w:rsid w:val="003A6E62"/>
    <w:rsid w:val="003A7BE8"/>
    <w:rsid w:val="003B2140"/>
    <w:rsid w:val="003B3AFC"/>
    <w:rsid w:val="003B5307"/>
    <w:rsid w:val="003C28B8"/>
    <w:rsid w:val="003C7FD0"/>
    <w:rsid w:val="003D0268"/>
    <w:rsid w:val="003D1A43"/>
    <w:rsid w:val="003D1A64"/>
    <w:rsid w:val="003D5709"/>
    <w:rsid w:val="003E2080"/>
    <w:rsid w:val="003E31E5"/>
    <w:rsid w:val="003E32ED"/>
    <w:rsid w:val="003E58C9"/>
    <w:rsid w:val="004004E9"/>
    <w:rsid w:val="00402E14"/>
    <w:rsid w:val="004052C5"/>
    <w:rsid w:val="004060E8"/>
    <w:rsid w:val="00406496"/>
    <w:rsid w:val="004100AA"/>
    <w:rsid w:val="004103EC"/>
    <w:rsid w:val="00412203"/>
    <w:rsid w:val="0041329F"/>
    <w:rsid w:val="00417DE3"/>
    <w:rsid w:val="00422869"/>
    <w:rsid w:val="00422D5E"/>
    <w:rsid w:val="004300F0"/>
    <w:rsid w:val="0043257A"/>
    <w:rsid w:val="00433DC2"/>
    <w:rsid w:val="0044041B"/>
    <w:rsid w:val="004406CF"/>
    <w:rsid w:val="00441CF5"/>
    <w:rsid w:val="004435B4"/>
    <w:rsid w:val="004470D9"/>
    <w:rsid w:val="00447492"/>
    <w:rsid w:val="0046048A"/>
    <w:rsid w:val="00460B14"/>
    <w:rsid w:val="00466346"/>
    <w:rsid w:val="004667AF"/>
    <w:rsid w:val="004734B8"/>
    <w:rsid w:val="004751D6"/>
    <w:rsid w:val="004762D2"/>
    <w:rsid w:val="00477E20"/>
    <w:rsid w:val="00480BB8"/>
    <w:rsid w:val="00481388"/>
    <w:rsid w:val="00483818"/>
    <w:rsid w:val="0048519E"/>
    <w:rsid w:val="004860BD"/>
    <w:rsid w:val="00487430"/>
    <w:rsid w:val="004A07F1"/>
    <w:rsid w:val="004A0A6B"/>
    <w:rsid w:val="004A0BB0"/>
    <w:rsid w:val="004A26CD"/>
    <w:rsid w:val="004A2D18"/>
    <w:rsid w:val="004A577A"/>
    <w:rsid w:val="004A5CA5"/>
    <w:rsid w:val="004A7990"/>
    <w:rsid w:val="004B1D52"/>
    <w:rsid w:val="004B46B9"/>
    <w:rsid w:val="004B591D"/>
    <w:rsid w:val="004C1FBA"/>
    <w:rsid w:val="004D5DB3"/>
    <w:rsid w:val="004D5EEB"/>
    <w:rsid w:val="004E1041"/>
    <w:rsid w:val="004E41C7"/>
    <w:rsid w:val="004E6CE0"/>
    <w:rsid w:val="004E725F"/>
    <w:rsid w:val="004F001B"/>
    <w:rsid w:val="004F2D88"/>
    <w:rsid w:val="004F6B38"/>
    <w:rsid w:val="00505934"/>
    <w:rsid w:val="005070C3"/>
    <w:rsid w:val="00507883"/>
    <w:rsid w:val="005168D3"/>
    <w:rsid w:val="005220BE"/>
    <w:rsid w:val="00523A96"/>
    <w:rsid w:val="0052507D"/>
    <w:rsid w:val="00530270"/>
    <w:rsid w:val="0054234E"/>
    <w:rsid w:val="00542D5F"/>
    <w:rsid w:val="005435DE"/>
    <w:rsid w:val="00544BE2"/>
    <w:rsid w:val="00546BAE"/>
    <w:rsid w:val="005477EC"/>
    <w:rsid w:val="00552EBD"/>
    <w:rsid w:val="00555F71"/>
    <w:rsid w:val="00556B1F"/>
    <w:rsid w:val="005612EF"/>
    <w:rsid w:val="00564137"/>
    <w:rsid w:val="00565C36"/>
    <w:rsid w:val="00571A02"/>
    <w:rsid w:val="00586401"/>
    <w:rsid w:val="00586FA8"/>
    <w:rsid w:val="00587E82"/>
    <w:rsid w:val="00587F23"/>
    <w:rsid w:val="00593CB4"/>
    <w:rsid w:val="005A321F"/>
    <w:rsid w:val="005B01F7"/>
    <w:rsid w:val="005B037F"/>
    <w:rsid w:val="005B0D7C"/>
    <w:rsid w:val="005B4627"/>
    <w:rsid w:val="005B6854"/>
    <w:rsid w:val="005C0636"/>
    <w:rsid w:val="005C206E"/>
    <w:rsid w:val="005C4034"/>
    <w:rsid w:val="005C6211"/>
    <w:rsid w:val="005C651C"/>
    <w:rsid w:val="005D4AC3"/>
    <w:rsid w:val="005D5607"/>
    <w:rsid w:val="005D63C1"/>
    <w:rsid w:val="005F03DB"/>
    <w:rsid w:val="00603A46"/>
    <w:rsid w:val="006126B0"/>
    <w:rsid w:val="00614B3A"/>
    <w:rsid w:val="00616189"/>
    <w:rsid w:val="006172FB"/>
    <w:rsid w:val="00620353"/>
    <w:rsid w:val="006217BB"/>
    <w:rsid w:val="00623000"/>
    <w:rsid w:val="00624430"/>
    <w:rsid w:val="00625048"/>
    <w:rsid w:val="00625BD5"/>
    <w:rsid w:val="00625DFB"/>
    <w:rsid w:val="0062784B"/>
    <w:rsid w:val="00634143"/>
    <w:rsid w:val="00637179"/>
    <w:rsid w:val="00647162"/>
    <w:rsid w:val="006476CA"/>
    <w:rsid w:val="0065102A"/>
    <w:rsid w:val="006552AE"/>
    <w:rsid w:val="00655773"/>
    <w:rsid w:val="0065619F"/>
    <w:rsid w:val="006563CA"/>
    <w:rsid w:val="006578FC"/>
    <w:rsid w:val="006608AB"/>
    <w:rsid w:val="00660E3A"/>
    <w:rsid w:val="0066145B"/>
    <w:rsid w:val="00664587"/>
    <w:rsid w:val="00664A72"/>
    <w:rsid w:val="00673DD4"/>
    <w:rsid w:val="00674AEB"/>
    <w:rsid w:val="00680A77"/>
    <w:rsid w:val="00684831"/>
    <w:rsid w:val="0068524B"/>
    <w:rsid w:val="00694ADE"/>
    <w:rsid w:val="006A026A"/>
    <w:rsid w:val="006A073F"/>
    <w:rsid w:val="006B0E83"/>
    <w:rsid w:val="006C10C0"/>
    <w:rsid w:val="006C3747"/>
    <w:rsid w:val="006C7760"/>
    <w:rsid w:val="006D522C"/>
    <w:rsid w:val="006D7795"/>
    <w:rsid w:val="006D7ACB"/>
    <w:rsid w:val="006F0A6C"/>
    <w:rsid w:val="006F1F3A"/>
    <w:rsid w:val="006F6404"/>
    <w:rsid w:val="006F64E3"/>
    <w:rsid w:val="006F6CD4"/>
    <w:rsid w:val="0070253A"/>
    <w:rsid w:val="00702DD7"/>
    <w:rsid w:val="00705C40"/>
    <w:rsid w:val="007068B9"/>
    <w:rsid w:val="0071087E"/>
    <w:rsid w:val="00711918"/>
    <w:rsid w:val="0072091C"/>
    <w:rsid w:val="007219C0"/>
    <w:rsid w:val="007235AA"/>
    <w:rsid w:val="00727952"/>
    <w:rsid w:val="00733B23"/>
    <w:rsid w:val="00735C21"/>
    <w:rsid w:val="0073614A"/>
    <w:rsid w:val="00736845"/>
    <w:rsid w:val="00740C8C"/>
    <w:rsid w:val="00752B01"/>
    <w:rsid w:val="007549FF"/>
    <w:rsid w:val="007562DC"/>
    <w:rsid w:val="007574BB"/>
    <w:rsid w:val="0075764C"/>
    <w:rsid w:val="00762198"/>
    <w:rsid w:val="00764DD9"/>
    <w:rsid w:val="00765793"/>
    <w:rsid w:val="00770792"/>
    <w:rsid w:val="00774FFE"/>
    <w:rsid w:val="00775638"/>
    <w:rsid w:val="0077599A"/>
    <w:rsid w:val="00777353"/>
    <w:rsid w:val="00785461"/>
    <w:rsid w:val="00786FF3"/>
    <w:rsid w:val="0079000D"/>
    <w:rsid w:val="00793090"/>
    <w:rsid w:val="007A1FB7"/>
    <w:rsid w:val="007A2F67"/>
    <w:rsid w:val="007A3918"/>
    <w:rsid w:val="007A4BE9"/>
    <w:rsid w:val="007B0E89"/>
    <w:rsid w:val="007B2C38"/>
    <w:rsid w:val="007B2E54"/>
    <w:rsid w:val="007B3CC0"/>
    <w:rsid w:val="007B7498"/>
    <w:rsid w:val="007B7AEE"/>
    <w:rsid w:val="007C026B"/>
    <w:rsid w:val="007C5270"/>
    <w:rsid w:val="007D224D"/>
    <w:rsid w:val="007D2F75"/>
    <w:rsid w:val="007D53B5"/>
    <w:rsid w:val="007D59E4"/>
    <w:rsid w:val="007E22E7"/>
    <w:rsid w:val="007E69BB"/>
    <w:rsid w:val="007F335C"/>
    <w:rsid w:val="007F3EF1"/>
    <w:rsid w:val="00801CA7"/>
    <w:rsid w:val="00802515"/>
    <w:rsid w:val="00804C79"/>
    <w:rsid w:val="00806144"/>
    <w:rsid w:val="0081283F"/>
    <w:rsid w:val="008135C7"/>
    <w:rsid w:val="0081480A"/>
    <w:rsid w:val="00814949"/>
    <w:rsid w:val="00816622"/>
    <w:rsid w:val="008202EB"/>
    <w:rsid w:val="00820FEF"/>
    <w:rsid w:val="008214E4"/>
    <w:rsid w:val="00831C94"/>
    <w:rsid w:val="008336A5"/>
    <w:rsid w:val="0083657D"/>
    <w:rsid w:val="00837344"/>
    <w:rsid w:val="008373C0"/>
    <w:rsid w:val="0084145F"/>
    <w:rsid w:val="00841D57"/>
    <w:rsid w:val="00841DA2"/>
    <w:rsid w:val="0084458C"/>
    <w:rsid w:val="00844F24"/>
    <w:rsid w:val="008458F6"/>
    <w:rsid w:val="00845AED"/>
    <w:rsid w:val="00851670"/>
    <w:rsid w:val="00851AE4"/>
    <w:rsid w:val="00852959"/>
    <w:rsid w:val="0085598D"/>
    <w:rsid w:val="00862771"/>
    <w:rsid w:val="00871DB7"/>
    <w:rsid w:val="0087446F"/>
    <w:rsid w:val="008746F5"/>
    <w:rsid w:val="00876F54"/>
    <w:rsid w:val="00877292"/>
    <w:rsid w:val="00885168"/>
    <w:rsid w:val="00885192"/>
    <w:rsid w:val="0089173B"/>
    <w:rsid w:val="0089220F"/>
    <w:rsid w:val="00892925"/>
    <w:rsid w:val="008935AA"/>
    <w:rsid w:val="008A0DF3"/>
    <w:rsid w:val="008A2772"/>
    <w:rsid w:val="008A5533"/>
    <w:rsid w:val="008B6848"/>
    <w:rsid w:val="008C2FA1"/>
    <w:rsid w:val="008C41A6"/>
    <w:rsid w:val="008C4F06"/>
    <w:rsid w:val="008D3131"/>
    <w:rsid w:val="008D5A6F"/>
    <w:rsid w:val="008D7ADC"/>
    <w:rsid w:val="008D7E0D"/>
    <w:rsid w:val="008D7EDB"/>
    <w:rsid w:val="008E03EC"/>
    <w:rsid w:val="008E2597"/>
    <w:rsid w:val="008E64F0"/>
    <w:rsid w:val="008F18ED"/>
    <w:rsid w:val="008F2645"/>
    <w:rsid w:val="008F3104"/>
    <w:rsid w:val="008F67D5"/>
    <w:rsid w:val="008F6C73"/>
    <w:rsid w:val="008F7B4E"/>
    <w:rsid w:val="0090047A"/>
    <w:rsid w:val="00903D37"/>
    <w:rsid w:val="00912C31"/>
    <w:rsid w:val="00914DAA"/>
    <w:rsid w:val="009159D8"/>
    <w:rsid w:val="00917D6F"/>
    <w:rsid w:val="00921B1A"/>
    <w:rsid w:val="0092600D"/>
    <w:rsid w:val="009272D9"/>
    <w:rsid w:val="0093039D"/>
    <w:rsid w:val="009317E2"/>
    <w:rsid w:val="00931E4F"/>
    <w:rsid w:val="009328A3"/>
    <w:rsid w:val="0093349F"/>
    <w:rsid w:val="0093364D"/>
    <w:rsid w:val="009354C4"/>
    <w:rsid w:val="0093579E"/>
    <w:rsid w:val="00946CD4"/>
    <w:rsid w:val="009512E7"/>
    <w:rsid w:val="00952378"/>
    <w:rsid w:val="00953597"/>
    <w:rsid w:val="00954D11"/>
    <w:rsid w:val="009563B0"/>
    <w:rsid w:val="009615A5"/>
    <w:rsid w:val="009635F9"/>
    <w:rsid w:val="00967869"/>
    <w:rsid w:val="00971F54"/>
    <w:rsid w:val="009725C5"/>
    <w:rsid w:val="00973F40"/>
    <w:rsid w:val="00974A4E"/>
    <w:rsid w:val="00974B04"/>
    <w:rsid w:val="00975F34"/>
    <w:rsid w:val="00986077"/>
    <w:rsid w:val="00986780"/>
    <w:rsid w:val="009934CF"/>
    <w:rsid w:val="009A0D75"/>
    <w:rsid w:val="009A13F6"/>
    <w:rsid w:val="009A347A"/>
    <w:rsid w:val="009A3E8E"/>
    <w:rsid w:val="009B354B"/>
    <w:rsid w:val="009B3DFF"/>
    <w:rsid w:val="009B554D"/>
    <w:rsid w:val="009B6A6F"/>
    <w:rsid w:val="009C1AFE"/>
    <w:rsid w:val="009C3C1A"/>
    <w:rsid w:val="009D048B"/>
    <w:rsid w:val="009D0AA4"/>
    <w:rsid w:val="009E5419"/>
    <w:rsid w:val="009E5A6E"/>
    <w:rsid w:val="009F100D"/>
    <w:rsid w:val="009F152A"/>
    <w:rsid w:val="009F223F"/>
    <w:rsid w:val="009F403A"/>
    <w:rsid w:val="009F46DC"/>
    <w:rsid w:val="009F5482"/>
    <w:rsid w:val="00A06682"/>
    <w:rsid w:val="00A1620D"/>
    <w:rsid w:val="00A16AC0"/>
    <w:rsid w:val="00A21B9A"/>
    <w:rsid w:val="00A23D31"/>
    <w:rsid w:val="00A2458B"/>
    <w:rsid w:val="00A301A7"/>
    <w:rsid w:val="00A307F1"/>
    <w:rsid w:val="00A30C34"/>
    <w:rsid w:val="00A30FD3"/>
    <w:rsid w:val="00A31D05"/>
    <w:rsid w:val="00A330AD"/>
    <w:rsid w:val="00A35D37"/>
    <w:rsid w:val="00A35E2F"/>
    <w:rsid w:val="00A36B6C"/>
    <w:rsid w:val="00A37891"/>
    <w:rsid w:val="00A37A4B"/>
    <w:rsid w:val="00A40A51"/>
    <w:rsid w:val="00A41380"/>
    <w:rsid w:val="00A4718A"/>
    <w:rsid w:val="00A47916"/>
    <w:rsid w:val="00A54D4B"/>
    <w:rsid w:val="00A57047"/>
    <w:rsid w:val="00A571EC"/>
    <w:rsid w:val="00A57938"/>
    <w:rsid w:val="00A57C3D"/>
    <w:rsid w:val="00A61283"/>
    <w:rsid w:val="00A6697B"/>
    <w:rsid w:val="00A74C2D"/>
    <w:rsid w:val="00A75177"/>
    <w:rsid w:val="00A75C15"/>
    <w:rsid w:val="00A76B34"/>
    <w:rsid w:val="00A854FF"/>
    <w:rsid w:val="00A8745D"/>
    <w:rsid w:val="00A90F9B"/>
    <w:rsid w:val="00A92694"/>
    <w:rsid w:val="00A93072"/>
    <w:rsid w:val="00A95762"/>
    <w:rsid w:val="00A9629C"/>
    <w:rsid w:val="00AA35D5"/>
    <w:rsid w:val="00AA40ED"/>
    <w:rsid w:val="00AA417B"/>
    <w:rsid w:val="00AA533F"/>
    <w:rsid w:val="00AB010D"/>
    <w:rsid w:val="00AB4496"/>
    <w:rsid w:val="00AC1B61"/>
    <w:rsid w:val="00AC5EE6"/>
    <w:rsid w:val="00AD1139"/>
    <w:rsid w:val="00AD1923"/>
    <w:rsid w:val="00AD2611"/>
    <w:rsid w:val="00AD3D57"/>
    <w:rsid w:val="00AE3BC3"/>
    <w:rsid w:val="00AF2067"/>
    <w:rsid w:val="00AF3852"/>
    <w:rsid w:val="00AF7565"/>
    <w:rsid w:val="00B0276C"/>
    <w:rsid w:val="00B040BD"/>
    <w:rsid w:val="00B1415B"/>
    <w:rsid w:val="00B20AF5"/>
    <w:rsid w:val="00B274AE"/>
    <w:rsid w:val="00B274BF"/>
    <w:rsid w:val="00B30038"/>
    <w:rsid w:val="00B31150"/>
    <w:rsid w:val="00B31222"/>
    <w:rsid w:val="00B31CF0"/>
    <w:rsid w:val="00B32660"/>
    <w:rsid w:val="00B32C83"/>
    <w:rsid w:val="00B3447A"/>
    <w:rsid w:val="00B371AA"/>
    <w:rsid w:val="00B37288"/>
    <w:rsid w:val="00B42E81"/>
    <w:rsid w:val="00B4329D"/>
    <w:rsid w:val="00B510F7"/>
    <w:rsid w:val="00B520F9"/>
    <w:rsid w:val="00B5330A"/>
    <w:rsid w:val="00B5495A"/>
    <w:rsid w:val="00B55F12"/>
    <w:rsid w:val="00B577A3"/>
    <w:rsid w:val="00B57B9C"/>
    <w:rsid w:val="00B60707"/>
    <w:rsid w:val="00B6233A"/>
    <w:rsid w:val="00B708FD"/>
    <w:rsid w:val="00B7262F"/>
    <w:rsid w:val="00B73FD4"/>
    <w:rsid w:val="00B74FC5"/>
    <w:rsid w:val="00B75A6C"/>
    <w:rsid w:val="00B83E2A"/>
    <w:rsid w:val="00B83E38"/>
    <w:rsid w:val="00B86C19"/>
    <w:rsid w:val="00BA0F49"/>
    <w:rsid w:val="00BA7493"/>
    <w:rsid w:val="00BB007F"/>
    <w:rsid w:val="00BB375D"/>
    <w:rsid w:val="00BB382F"/>
    <w:rsid w:val="00BB4D03"/>
    <w:rsid w:val="00BB515F"/>
    <w:rsid w:val="00BB5AED"/>
    <w:rsid w:val="00BB797B"/>
    <w:rsid w:val="00BC041D"/>
    <w:rsid w:val="00BC0A30"/>
    <w:rsid w:val="00BC2C0C"/>
    <w:rsid w:val="00BC758B"/>
    <w:rsid w:val="00BD025A"/>
    <w:rsid w:val="00BD3E22"/>
    <w:rsid w:val="00BE17C6"/>
    <w:rsid w:val="00BE380E"/>
    <w:rsid w:val="00BE4865"/>
    <w:rsid w:val="00BE505E"/>
    <w:rsid w:val="00BE7B48"/>
    <w:rsid w:val="00BF0A06"/>
    <w:rsid w:val="00BF4C6B"/>
    <w:rsid w:val="00C044B5"/>
    <w:rsid w:val="00C11494"/>
    <w:rsid w:val="00C16B4B"/>
    <w:rsid w:val="00C17427"/>
    <w:rsid w:val="00C212B8"/>
    <w:rsid w:val="00C25238"/>
    <w:rsid w:val="00C25786"/>
    <w:rsid w:val="00C3345C"/>
    <w:rsid w:val="00C40C35"/>
    <w:rsid w:val="00C41601"/>
    <w:rsid w:val="00C502A5"/>
    <w:rsid w:val="00C51C43"/>
    <w:rsid w:val="00C51E7F"/>
    <w:rsid w:val="00C521F7"/>
    <w:rsid w:val="00C53008"/>
    <w:rsid w:val="00C549BA"/>
    <w:rsid w:val="00C54AEF"/>
    <w:rsid w:val="00C55151"/>
    <w:rsid w:val="00C5519C"/>
    <w:rsid w:val="00C560FA"/>
    <w:rsid w:val="00C57FF9"/>
    <w:rsid w:val="00C62431"/>
    <w:rsid w:val="00C64434"/>
    <w:rsid w:val="00C6522E"/>
    <w:rsid w:val="00C70604"/>
    <w:rsid w:val="00C70EC6"/>
    <w:rsid w:val="00C7347A"/>
    <w:rsid w:val="00C73C57"/>
    <w:rsid w:val="00C73C7F"/>
    <w:rsid w:val="00C74D43"/>
    <w:rsid w:val="00C84CDB"/>
    <w:rsid w:val="00C84E12"/>
    <w:rsid w:val="00C92552"/>
    <w:rsid w:val="00C9360B"/>
    <w:rsid w:val="00C93F1B"/>
    <w:rsid w:val="00CA08DE"/>
    <w:rsid w:val="00CB675A"/>
    <w:rsid w:val="00CC146C"/>
    <w:rsid w:val="00CC2092"/>
    <w:rsid w:val="00CC3281"/>
    <w:rsid w:val="00CC345B"/>
    <w:rsid w:val="00CC6B62"/>
    <w:rsid w:val="00CC7874"/>
    <w:rsid w:val="00CD239C"/>
    <w:rsid w:val="00CD2C2E"/>
    <w:rsid w:val="00CD3A5D"/>
    <w:rsid w:val="00CD5FD4"/>
    <w:rsid w:val="00CD7566"/>
    <w:rsid w:val="00CE04D8"/>
    <w:rsid w:val="00CE0DCE"/>
    <w:rsid w:val="00CE10F6"/>
    <w:rsid w:val="00CE1CB8"/>
    <w:rsid w:val="00CE1CE9"/>
    <w:rsid w:val="00CE33C1"/>
    <w:rsid w:val="00CE76FF"/>
    <w:rsid w:val="00CF109F"/>
    <w:rsid w:val="00CF6587"/>
    <w:rsid w:val="00D00A03"/>
    <w:rsid w:val="00D01C3D"/>
    <w:rsid w:val="00D0310D"/>
    <w:rsid w:val="00D05C7C"/>
    <w:rsid w:val="00D07742"/>
    <w:rsid w:val="00D11FD0"/>
    <w:rsid w:val="00D12788"/>
    <w:rsid w:val="00D14DB7"/>
    <w:rsid w:val="00D151D3"/>
    <w:rsid w:val="00D15B2F"/>
    <w:rsid w:val="00D15ED5"/>
    <w:rsid w:val="00D2559A"/>
    <w:rsid w:val="00D277DB"/>
    <w:rsid w:val="00D348F7"/>
    <w:rsid w:val="00D35115"/>
    <w:rsid w:val="00D3564C"/>
    <w:rsid w:val="00D36FF0"/>
    <w:rsid w:val="00D40BC3"/>
    <w:rsid w:val="00D41EF3"/>
    <w:rsid w:val="00D434EC"/>
    <w:rsid w:val="00D44E9D"/>
    <w:rsid w:val="00D472A7"/>
    <w:rsid w:val="00D5000A"/>
    <w:rsid w:val="00D542A3"/>
    <w:rsid w:val="00D54B91"/>
    <w:rsid w:val="00D567F5"/>
    <w:rsid w:val="00D57F55"/>
    <w:rsid w:val="00D73142"/>
    <w:rsid w:val="00D8433D"/>
    <w:rsid w:val="00D84B17"/>
    <w:rsid w:val="00D8507D"/>
    <w:rsid w:val="00D90C9D"/>
    <w:rsid w:val="00D91910"/>
    <w:rsid w:val="00D91AA8"/>
    <w:rsid w:val="00D944A6"/>
    <w:rsid w:val="00D94ED9"/>
    <w:rsid w:val="00D953BE"/>
    <w:rsid w:val="00D96FC3"/>
    <w:rsid w:val="00DA495D"/>
    <w:rsid w:val="00DA49DE"/>
    <w:rsid w:val="00DA63EF"/>
    <w:rsid w:val="00DA67EB"/>
    <w:rsid w:val="00DA7BA0"/>
    <w:rsid w:val="00DB52C3"/>
    <w:rsid w:val="00DB5DA3"/>
    <w:rsid w:val="00DC10B0"/>
    <w:rsid w:val="00DC1594"/>
    <w:rsid w:val="00DC4BCD"/>
    <w:rsid w:val="00DC6738"/>
    <w:rsid w:val="00DC7257"/>
    <w:rsid w:val="00DD178F"/>
    <w:rsid w:val="00DE206A"/>
    <w:rsid w:val="00DE4107"/>
    <w:rsid w:val="00DE6E28"/>
    <w:rsid w:val="00DF0ED5"/>
    <w:rsid w:val="00DF325F"/>
    <w:rsid w:val="00DF4D24"/>
    <w:rsid w:val="00DF72D9"/>
    <w:rsid w:val="00DF7EC8"/>
    <w:rsid w:val="00E02201"/>
    <w:rsid w:val="00E028ED"/>
    <w:rsid w:val="00E07C8F"/>
    <w:rsid w:val="00E104F6"/>
    <w:rsid w:val="00E10748"/>
    <w:rsid w:val="00E11FF5"/>
    <w:rsid w:val="00E12F57"/>
    <w:rsid w:val="00E1363B"/>
    <w:rsid w:val="00E16A75"/>
    <w:rsid w:val="00E16A82"/>
    <w:rsid w:val="00E22E19"/>
    <w:rsid w:val="00E26494"/>
    <w:rsid w:val="00E2707E"/>
    <w:rsid w:val="00E27DDF"/>
    <w:rsid w:val="00E30A90"/>
    <w:rsid w:val="00E35FC3"/>
    <w:rsid w:val="00E366A3"/>
    <w:rsid w:val="00E43469"/>
    <w:rsid w:val="00E445DA"/>
    <w:rsid w:val="00E45379"/>
    <w:rsid w:val="00E50B22"/>
    <w:rsid w:val="00E53706"/>
    <w:rsid w:val="00E55768"/>
    <w:rsid w:val="00E64F46"/>
    <w:rsid w:val="00E67738"/>
    <w:rsid w:val="00E74170"/>
    <w:rsid w:val="00E805A9"/>
    <w:rsid w:val="00E8155D"/>
    <w:rsid w:val="00E878FE"/>
    <w:rsid w:val="00E87ADB"/>
    <w:rsid w:val="00E9636C"/>
    <w:rsid w:val="00EA0E04"/>
    <w:rsid w:val="00EA220D"/>
    <w:rsid w:val="00EA3146"/>
    <w:rsid w:val="00EA5D2C"/>
    <w:rsid w:val="00EA5D8E"/>
    <w:rsid w:val="00EB3B88"/>
    <w:rsid w:val="00EC31D1"/>
    <w:rsid w:val="00EC5543"/>
    <w:rsid w:val="00EC5CA0"/>
    <w:rsid w:val="00EC7372"/>
    <w:rsid w:val="00ED18A9"/>
    <w:rsid w:val="00ED26A8"/>
    <w:rsid w:val="00ED30E8"/>
    <w:rsid w:val="00EE10FF"/>
    <w:rsid w:val="00EF0BF5"/>
    <w:rsid w:val="00EF12D0"/>
    <w:rsid w:val="00EF480A"/>
    <w:rsid w:val="00EF4A64"/>
    <w:rsid w:val="00F02171"/>
    <w:rsid w:val="00F0260E"/>
    <w:rsid w:val="00F02FDE"/>
    <w:rsid w:val="00F033EF"/>
    <w:rsid w:val="00F11AB3"/>
    <w:rsid w:val="00F14EA2"/>
    <w:rsid w:val="00F339E1"/>
    <w:rsid w:val="00F35243"/>
    <w:rsid w:val="00F36443"/>
    <w:rsid w:val="00F43E6E"/>
    <w:rsid w:val="00F44423"/>
    <w:rsid w:val="00F44500"/>
    <w:rsid w:val="00F511C3"/>
    <w:rsid w:val="00F51236"/>
    <w:rsid w:val="00F5183B"/>
    <w:rsid w:val="00F5393F"/>
    <w:rsid w:val="00F541B8"/>
    <w:rsid w:val="00F56CC2"/>
    <w:rsid w:val="00F5709F"/>
    <w:rsid w:val="00F60F78"/>
    <w:rsid w:val="00F61C4D"/>
    <w:rsid w:val="00F628D3"/>
    <w:rsid w:val="00F63D26"/>
    <w:rsid w:val="00F6421C"/>
    <w:rsid w:val="00F6497E"/>
    <w:rsid w:val="00F65DFE"/>
    <w:rsid w:val="00F677E2"/>
    <w:rsid w:val="00F75EAD"/>
    <w:rsid w:val="00F77154"/>
    <w:rsid w:val="00F7721C"/>
    <w:rsid w:val="00F80F33"/>
    <w:rsid w:val="00F83A94"/>
    <w:rsid w:val="00F9173A"/>
    <w:rsid w:val="00F927EC"/>
    <w:rsid w:val="00F94609"/>
    <w:rsid w:val="00F952B9"/>
    <w:rsid w:val="00F9650A"/>
    <w:rsid w:val="00F967C7"/>
    <w:rsid w:val="00FA0437"/>
    <w:rsid w:val="00FA233F"/>
    <w:rsid w:val="00FA2E05"/>
    <w:rsid w:val="00FA351E"/>
    <w:rsid w:val="00FA6CC1"/>
    <w:rsid w:val="00FA702A"/>
    <w:rsid w:val="00FA7D57"/>
    <w:rsid w:val="00FB0008"/>
    <w:rsid w:val="00FB071C"/>
    <w:rsid w:val="00FB2096"/>
    <w:rsid w:val="00FB2C1D"/>
    <w:rsid w:val="00FB7C96"/>
    <w:rsid w:val="00FC2209"/>
    <w:rsid w:val="00FC33E7"/>
    <w:rsid w:val="00FC6818"/>
    <w:rsid w:val="00FC6B32"/>
    <w:rsid w:val="00FC7531"/>
    <w:rsid w:val="00FC7EAA"/>
    <w:rsid w:val="00FD2D90"/>
    <w:rsid w:val="00FD4FA5"/>
    <w:rsid w:val="00FD6DD5"/>
    <w:rsid w:val="00FE27B3"/>
    <w:rsid w:val="00FE55B9"/>
    <w:rsid w:val="00FE5A6B"/>
    <w:rsid w:val="00FE5ED1"/>
    <w:rsid w:val="00FE6B57"/>
    <w:rsid w:val="00FF062B"/>
    <w:rsid w:val="00FF20B8"/>
    <w:rsid w:val="00FF2CE6"/>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1C747B"/>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D6DD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styleId="Textonotaalfinal">
    <w:name w:val="endnote text"/>
    <w:basedOn w:val="Normal"/>
    <w:link w:val="TextonotaalfinalCar"/>
    <w:uiPriority w:val="99"/>
    <w:semiHidden/>
    <w:unhideWhenUsed/>
    <w:rsid w:val="00975F34"/>
  </w:style>
  <w:style w:type="character" w:customStyle="1" w:styleId="TextonotaalfinalCar">
    <w:name w:val="Texto nota al final Car"/>
    <w:basedOn w:val="Fuentedeprrafopredeter"/>
    <w:link w:val="Textonotaalfinal"/>
    <w:uiPriority w:val="99"/>
    <w:semiHidden/>
    <w:rsid w:val="00975F3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975F34"/>
    <w:rPr>
      <w:vertAlign w:val="superscript"/>
    </w:rPr>
  </w:style>
  <w:style w:type="character" w:customStyle="1" w:styleId="Ttulo3Car">
    <w:name w:val="Título 3 Car"/>
    <w:basedOn w:val="Fuentedeprrafopredeter"/>
    <w:link w:val="Ttulo3"/>
    <w:uiPriority w:val="9"/>
    <w:semiHidden/>
    <w:rsid w:val="00FD6DD5"/>
    <w:rPr>
      <w:rFonts w:asciiTheme="majorHAnsi" w:eastAsiaTheme="majorEastAsia" w:hAnsiTheme="majorHAnsi" w:cstheme="majorBidi"/>
      <w:color w:val="1F3763" w:themeColor="accent1" w:themeShade="7F"/>
      <w:sz w:val="24"/>
      <w:szCs w:val="24"/>
      <w:lang w:val="es-ES" w:eastAsia="es-ES"/>
    </w:rPr>
  </w:style>
  <w:style w:type="paragraph" w:styleId="NormalWeb">
    <w:name w:val="Normal (Web)"/>
    <w:basedOn w:val="Normal"/>
    <w:uiPriority w:val="99"/>
    <w:semiHidden/>
    <w:unhideWhenUsed/>
    <w:rsid w:val="00F83A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496466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000075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606041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teym.org.mx/Secciones.php"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rdigital.com.mx/jrdigital-en-el-mundo/jrdigital-en-mexico/jrdigital-en-edomex/firman-suteym-y-gobierno-de-ecatepec-convenio-de-prestacion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mexiquensehoy.blogspot.com/2018/07/suteym-y-ecatepec-firman-convenio-de.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E2D98-67A5-4676-B908-FD40DCCB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21</Pages>
  <Words>4961</Words>
  <Characters>27286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Silvia Rita Paz Arellano</cp:lastModifiedBy>
  <cp:revision>72</cp:revision>
  <cp:lastPrinted>2018-11-23T23:49:00Z</cp:lastPrinted>
  <dcterms:created xsi:type="dcterms:W3CDTF">2018-11-15T04:01:00Z</dcterms:created>
  <dcterms:modified xsi:type="dcterms:W3CDTF">2018-11-29T18:07:00Z</dcterms:modified>
</cp:coreProperties>
</file>